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header14.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0.xml" ContentType="application/vnd.openxmlformats-officedocument.wordprocessingml.header+xml"/>
  <Override PartName="/word/header15.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xml" ContentType="application/vnd.openxmlformats-officedocument.wordprocessingml.header+xml"/>
  <Override PartName="/word/header17.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16.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23.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0.xml" ContentType="application/vnd.openxmlformats-officedocument.wordprocessingml.header+xml"/>
  <Override PartName="/word/theme/theme1.xml" ContentType="application/vnd.openxmlformats-officedocument.theme+xml"/>
  <Override PartName="/word/diagrams/drawing1.xml" ContentType="application/vnd.ms-office.drawingml.diagramDrawing+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87229629"/>
    <w:bookmarkStart w:id="1" w:name="_Toc248670208"/>
    <w:bookmarkStart w:id="2" w:name="_Toc248670255"/>
    <w:bookmarkStart w:id="3" w:name="_Toc248670287"/>
    <w:bookmarkStart w:id="4" w:name="_GoBack"/>
    <w:bookmarkEnd w:id="4"/>
    <w:p w:rsidR="004D66B0" w:rsidRDefault="00ED4290" w:rsidP="003932A4">
      <w:pPr>
        <w:pStyle w:val="Heading1"/>
        <w:jc w:val="left"/>
      </w:pPr>
      <w:r>
        <w:rPr>
          <w:noProof/>
        </w:rPr>
        <mc:AlternateContent>
          <mc:Choice Requires="wps">
            <w:drawing>
              <wp:anchor distT="0" distB="0" distL="114300" distR="114300" simplePos="0" relativeHeight="251705344" behindDoc="0" locked="0" layoutInCell="1" allowOverlap="1">
                <wp:simplePos x="0" y="0"/>
                <wp:positionH relativeFrom="column">
                  <wp:posOffset>2306320</wp:posOffset>
                </wp:positionH>
                <wp:positionV relativeFrom="paragraph">
                  <wp:posOffset>-652780</wp:posOffset>
                </wp:positionV>
                <wp:extent cx="1556385" cy="361950"/>
                <wp:effectExtent l="1270" t="4445" r="4445" b="0"/>
                <wp:wrapNone/>
                <wp:docPr id="2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Pr="006F197F" w:rsidRDefault="00DD772B">
                            <w:pPr>
                              <w:rPr>
                                <w:rFonts w:ascii="Arial" w:hAnsi="Arial" w:cs="Arial"/>
                                <w:b/>
                                <w:color w:val="FFFFFF" w:themeColor="background1"/>
                                <w:sz w:val="20"/>
                                <w:szCs w:val="20"/>
                              </w:rPr>
                            </w:pPr>
                            <w:r>
                              <w:rPr>
                                <w:rFonts w:ascii="Arial" w:hAnsi="Arial" w:cs="Arial"/>
                                <w:b/>
                                <w:color w:val="FFFFFF" w:themeColor="background1"/>
                                <w:sz w:val="20"/>
                                <w:szCs w:val="20"/>
                              </w:rPr>
                              <w:t xml:space="preserve"> UNCLASSIFIED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26" type="#_x0000_t202" style="position:absolute;margin-left:181.6pt;margin-top:-51.4pt;width:122.55pt;height:2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" filled="f" stroked="f">
                <v:textbox>
                  <w:txbxContent>
                    <w:p w:rsidR="00DD772B" w:rsidRPr="006F197F" w:rsidRDefault="00DD772B">
                      <w:pPr>
                        <w:rPr>
                          <w:rFonts w:ascii="Arial" w:hAnsi="Arial" w:cs="Arial"/>
                          <w:b/>
                          <w:color w:val="FFFFFF" w:themeColor="background1"/>
                          <w:sz w:val="20"/>
                          <w:szCs w:val="20"/>
                        </w:rPr>
                      </w:pPr>
                      <w:r>
                        <w:rPr>
                          <w:rFonts w:ascii="Arial" w:hAnsi="Arial" w:cs="Arial"/>
                          <w:b/>
                          <w:color w:val="FFFFFF" w:themeColor="background1"/>
                          <w:sz w:val="20"/>
                          <w:szCs w:val="20"/>
                        </w:rPr>
                        <w:t xml:space="preserve"> UNCLASSIFIED</w:t>
                      </w:r>
                    </w:p>
                  </w:txbxContent>
                </v:textbox>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-282575</wp:posOffset>
                </wp:positionH>
                <wp:positionV relativeFrom="paragraph">
                  <wp:posOffset>299085</wp:posOffset>
                </wp:positionV>
                <wp:extent cx="1530985" cy="2045970"/>
                <wp:effectExtent l="3175" t="3810" r="0" b="190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985"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Default="00DD772B"/>
                          <w:p w:rsidR="00DD772B" w:rsidRDefault="00DD772B"/>
                          <w:p w:rsidR="00DD772B" w:rsidRDefault="00DD772B">
                            <w:r w:rsidRPr="00D73565">
                              <w:rPr>
                                <w:noProof/>
                              </w:rPr>
                              <w:drawing>
                                <wp:inline distT="0" distB="0" distL="0" distR="0" wp14:anchorId="5E007C4B" wp14:editId="53AD39DD">
                                  <wp:extent cx="1055077" cy="1604390"/>
                                  <wp:effectExtent l="0" t="0" r="0" b="0"/>
                                  <wp:docPr id="32" name="Picture 3" descr="CE1F1174-407D-4678-9EA0-41E2A02A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E1F1174-407D-4678-9EA0-41E2A02A11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400" cy="1607923"/>
                                          </a:xfrm>
                                          <a:prstGeom prst="rect">
                                            <a:avLst/>
                                          </a:prstGeom>
                                          <a:noFill/>
                                          <a:ln>
                                            <a:noFill/>
                                          </a:ln>
                                          <a:extLst/>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22.25pt;margin-top:23.55pt;width:120.55pt;height:161.1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EQuQ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" filled="f" stroked="f">
                <v:textbox style="mso-fit-shape-to-text:t">
                  <w:txbxContent>
                    <w:p w:rsidR="00DD772B" w:rsidRDefault="00DD772B"/>
                    <w:p w:rsidR="00DD772B" w:rsidRDefault="00DD772B"/>
                    <w:p w:rsidR="00DD772B" w:rsidRDefault="00DD772B">
                      <w:r w:rsidRPr="00D73565">
                        <w:rPr>
                          <w:noProof/>
                        </w:rPr>
                        <w:drawing>
                          <wp:inline distT="0" distB="0" distL="0" distR="0" wp14:anchorId="5E007C4B" wp14:editId="53AD39DD">
                            <wp:extent cx="1055077" cy="1604390"/>
                            <wp:effectExtent l="0" t="0" r="0" b="0"/>
                            <wp:docPr id="32" name="Picture 3" descr="CE1F1174-407D-4678-9EA0-41E2A02A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CE1F1174-407D-4678-9EA0-41E2A02A11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57400" cy="1607923"/>
                                    </a:xfrm>
                                    <a:prstGeom prst="rect">
                                      <a:avLst/>
                                    </a:prstGeom>
                                    <a:noFill/>
                                    <a:ln>
                                      <a:noFill/>
                                    </a:ln>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-236855</wp:posOffset>
                </wp:positionH>
                <wp:positionV relativeFrom="paragraph">
                  <wp:posOffset>-608330</wp:posOffset>
                </wp:positionV>
                <wp:extent cx="6222365" cy="1962150"/>
                <wp:effectExtent l="1270" t="1270" r="0" b="0"/>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Default="00DD772B" w:rsidP="006F2EEE">
                            <w:pPr>
                              <w:jc w:val="center"/>
                              <w:rPr>
                                <w:rFonts w:ascii="Times New Roman Bold" w:hAnsi="Times New Roman Bold"/>
                                <w:b/>
                                <w:color w:val="FFFFFF" w:themeColor="background1"/>
                                <w:sz w:val="40"/>
                                <w:szCs w:val="40"/>
                              </w:rPr>
                            </w:pPr>
                          </w:p>
                          <w:p w:rsidR="00DD772B" w:rsidRPr="00A14112" w:rsidRDefault="00DD772B" w:rsidP="006F2EEE">
                            <w:pPr>
                              <w:jc w:val="center"/>
                              <w:rPr>
                                <w:rFonts w:ascii="Times New Roman Bold" w:hAnsi="Times New Roman Bold"/>
                                <w:b/>
                                <w:color w:val="FFFFFF" w:themeColor="background1"/>
                                <w:sz w:val="48"/>
                                <w:szCs w:val="48"/>
                              </w:rPr>
                            </w:pPr>
                            <w:r w:rsidRPr="00A14112">
                              <w:rPr>
                                <w:rFonts w:ascii="Times New Roman Bold" w:hAnsi="Times New Roman Bold"/>
                                <w:b/>
                                <w:color w:val="FFFFFF" w:themeColor="background1"/>
                                <w:sz w:val="48"/>
                                <w:szCs w:val="48"/>
                              </w:rPr>
                              <w:t xml:space="preserve">California </w:t>
                            </w:r>
                          </w:p>
                          <w:p w:rsidR="00DD772B" w:rsidRPr="00D73565" w:rsidRDefault="00DD772B" w:rsidP="006F2EEE">
                            <w:pPr>
                              <w:jc w:val="center"/>
                              <w:rPr>
                                <w:rFonts w:ascii="Times New Roman Bold" w:hAnsi="Times New Roman Bold"/>
                                <w:b/>
                                <w:color w:val="FFFFFF" w:themeColor="background1"/>
                                <w:sz w:val="40"/>
                                <w:szCs w:val="40"/>
                              </w:rPr>
                            </w:pPr>
                            <w:r w:rsidRPr="00D73565">
                              <w:rPr>
                                <w:rFonts w:ascii="Times New Roman Bold" w:hAnsi="Times New Roman Bold"/>
                                <w:b/>
                                <w:color w:val="FFFFFF" w:themeColor="background1"/>
                                <w:sz w:val="40"/>
                                <w:szCs w:val="40"/>
                              </w:rPr>
                              <w:t>Governor’s Office of Emergency Services</w:t>
                            </w:r>
                          </w:p>
                          <w:p w:rsidR="00DD772B" w:rsidRPr="00D73565" w:rsidRDefault="00DD772B" w:rsidP="006F2EEE">
                            <w:pPr>
                              <w:jc w:val="center"/>
                              <w:rPr>
                                <w:rFonts w:ascii="Times New Roman Bold" w:hAnsi="Times New Roman Bold"/>
                                <w:b/>
                                <w:color w:val="FFFFFF" w:themeColor="background1"/>
                                <w:sz w:val="36"/>
                                <w:szCs w:val="36"/>
                              </w:rPr>
                            </w:pPr>
                            <w:r w:rsidRPr="00D73565">
                              <w:rPr>
                                <w:rFonts w:ascii="Times New Roman Bold" w:hAnsi="Times New Roman Bold"/>
                                <w:b/>
                                <w:color w:val="FFFFFF" w:themeColor="background1"/>
                                <w:sz w:val="36"/>
                                <w:szCs w:val="36"/>
                              </w:rPr>
                              <w:t>Building Organizational Resiliency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8.65pt;margin-top:-47.9pt;width:489.95pt;height:1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rgluwIAAMM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" filled="f" stroked="f">
                <v:textbox>
                  <w:txbxContent>
                    <w:p w:rsidR="00DD772B" w:rsidRDefault="00DD772B" w:rsidP="006F2EEE">
                      <w:pPr>
                        <w:jc w:val="center"/>
                        <w:rPr>
                          <w:rFonts w:ascii="Times New Roman Bold" w:hAnsi="Times New Roman Bold"/>
                          <w:b/>
                          <w:color w:val="FFFFFF" w:themeColor="background1"/>
                          <w:sz w:val="40"/>
                          <w:szCs w:val="40"/>
                        </w:rPr>
                      </w:pPr>
                    </w:p>
                    <w:p w:rsidR="00DD772B" w:rsidRPr="00A14112" w:rsidRDefault="00DD772B" w:rsidP="006F2EEE">
                      <w:pPr>
                        <w:jc w:val="center"/>
                        <w:rPr>
                          <w:rFonts w:ascii="Times New Roman Bold" w:hAnsi="Times New Roman Bold"/>
                          <w:b/>
                          <w:color w:val="FFFFFF" w:themeColor="background1"/>
                          <w:sz w:val="48"/>
                          <w:szCs w:val="48"/>
                        </w:rPr>
                      </w:pPr>
                      <w:r w:rsidRPr="00A14112">
                        <w:rPr>
                          <w:rFonts w:ascii="Times New Roman Bold" w:hAnsi="Times New Roman Bold"/>
                          <w:b/>
                          <w:color w:val="FFFFFF" w:themeColor="background1"/>
                          <w:sz w:val="48"/>
                          <w:szCs w:val="48"/>
                        </w:rPr>
                        <w:t xml:space="preserve">California </w:t>
                      </w:r>
                    </w:p>
                    <w:p w:rsidR="00DD772B" w:rsidRPr="00D73565" w:rsidRDefault="00DD772B" w:rsidP="006F2EEE">
                      <w:pPr>
                        <w:jc w:val="center"/>
                        <w:rPr>
                          <w:rFonts w:ascii="Times New Roman Bold" w:hAnsi="Times New Roman Bold"/>
                          <w:b/>
                          <w:color w:val="FFFFFF" w:themeColor="background1"/>
                          <w:sz w:val="40"/>
                          <w:szCs w:val="40"/>
                        </w:rPr>
                      </w:pPr>
                      <w:r w:rsidRPr="00D73565">
                        <w:rPr>
                          <w:rFonts w:ascii="Times New Roman Bold" w:hAnsi="Times New Roman Bold"/>
                          <w:b/>
                          <w:color w:val="FFFFFF" w:themeColor="background1"/>
                          <w:sz w:val="40"/>
                          <w:szCs w:val="40"/>
                        </w:rPr>
                        <w:t>Governor’s Office of Emergency Services</w:t>
                      </w:r>
                    </w:p>
                    <w:p w:rsidR="00DD772B" w:rsidRPr="00D73565" w:rsidRDefault="00DD772B" w:rsidP="006F2EEE">
                      <w:pPr>
                        <w:jc w:val="center"/>
                        <w:rPr>
                          <w:rFonts w:ascii="Times New Roman Bold" w:hAnsi="Times New Roman Bold"/>
                          <w:b/>
                          <w:color w:val="FFFFFF" w:themeColor="background1"/>
                          <w:sz w:val="36"/>
                          <w:szCs w:val="36"/>
                        </w:rPr>
                      </w:pPr>
                      <w:r w:rsidRPr="00D73565">
                        <w:rPr>
                          <w:rFonts w:ascii="Times New Roman Bold" w:hAnsi="Times New Roman Bold"/>
                          <w:b/>
                          <w:color w:val="FFFFFF" w:themeColor="background1"/>
                          <w:sz w:val="36"/>
                          <w:szCs w:val="36"/>
                        </w:rPr>
                        <w:t>Building Organizational Resiliency</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-693420</wp:posOffset>
                </wp:positionH>
                <wp:positionV relativeFrom="paragraph">
                  <wp:posOffset>-719455</wp:posOffset>
                </wp:positionV>
                <wp:extent cx="7350125" cy="9671685"/>
                <wp:effectExtent l="20955" t="23495" r="20320" b="20320"/>
                <wp:wrapNone/>
                <wp:docPr id="2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0125" cy="9671685"/>
                        </a:xfrm>
                        <a:prstGeom prst="rect">
                          <a:avLst/>
                        </a:prstGeom>
                        <a:noFill/>
                        <a:ln w="285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26" style="position:absolute;margin-left:-54.6pt;margin-top:-56.65pt;width:578.75pt;height:76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" filled="f" strokecolor="black [3213]" strokeweight="2.2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-782320</wp:posOffset>
                </wp:positionH>
                <wp:positionV relativeFrom="paragraph">
                  <wp:posOffset>-759460</wp:posOffset>
                </wp:positionV>
                <wp:extent cx="7523480" cy="5691505"/>
                <wp:effectExtent l="0" t="2540" r="2540" b="4445"/>
                <wp:wrapNone/>
                <wp:docPr id="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3480" cy="56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Default="00DD772B" w:rsidP="00705479">
                            <w:pPr>
                              <w:rPr>
                                <w:noProof/>
                              </w:rPr>
                            </w:pPr>
                            <w:r w:rsidRPr="00705479">
                              <w:rPr>
                                <w:noProof/>
                              </w:rPr>
                              <w:drawing>
                                <wp:inline distT="0" distB="0" distL="0" distR="0" wp14:anchorId="23F256F2" wp14:editId="22FE42BB">
                                  <wp:extent cx="7322527" cy="5424854"/>
                                  <wp:effectExtent l="19050" t="0" r="0" b="0"/>
                                  <wp:docPr id="33" name="Picture 3" descr="imgname--cities_with_the_best_latino_communities_sacramento---50226711--images--flickr_2144449494.jpg"/>
                                  <wp:cNvGraphicFramePr/>
                                  <a:graphic xmlns:a="http://schemas.openxmlformats.org/drawingml/2006/main">
                                    <a:graphicData uri="http://schemas.openxmlformats.org/drawingml/2006/picture">
                                      <pic:pic xmlns:pic="http://schemas.openxmlformats.org/drawingml/2006/picture">
                                        <pic:nvPicPr>
                                          <pic:cNvPr id="6" name="Picture 5" descr="imgname--cities_with_the_best_latino_communities_sacramento---50226711--images--flickr_2144449494.jpg"/>
                                          <pic:cNvPicPr>
                                            <a:picLocks noChangeAspect="1"/>
                                          </pic:cNvPicPr>
                                        </pic:nvPicPr>
                                        <pic:blipFill>
                                          <a:blip r:embed="rId11" cstate="print"/>
                                          <a:stretch>
                                            <a:fillRect/>
                                          </a:stretch>
                                        </pic:blipFill>
                                        <pic:spPr>
                                          <a:xfrm>
                                            <a:off x="0" y="0"/>
                                            <a:ext cx="7322527" cy="5424854"/>
                                          </a:xfrm>
                                          <a:prstGeom prst="rect">
                                            <a:avLst/>
                                          </a:prstGeom>
                                          <a:noFill/>
                                          <a:ln>
                                            <a:noFill/>
                                          </a:ln>
                                        </pic:spPr>
                                      </pic:pic>
                                    </a:graphicData>
                                  </a:graphic>
                                </wp:inline>
                              </w:drawing>
                            </w:r>
                          </w:p>
                          <w:p w:rsidR="00DD772B" w:rsidRPr="00705479" w:rsidRDefault="00DD772B" w:rsidP="00705479"/>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2" o:spid="_x0000_s1029" type="#_x0000_t202" style="position:absolute;margin-left:-61.6pt;margin-top:-59.8pt;width:592.4pt;height:448.1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I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" filled="f" stroked="f">
                <v:textbox style="mso-fit-shape-to-text:t">
                  <w:txbxContent>
                    <w:p w:rsidR="00DD772B" w:rsidRDefault="00DD772B" w:rsidP="00705479">
                      <w:pPr>
                        <w:rPr>
                          <w:noProof/>
                        </w:rPr>
                      </w:pPr>
                      <w:r w:rsidRPr="00705479">
                        <w:rPr>
                          <w:noProof/>
                        </w:rPr>
                        <w:drawing>
                          <wp:inline distT="0" distB="0" distL="0" distR="0" wp14:anchorId="23F256F2" wp14:editId="22FE42BB">
                            <wp:extent cx="7322527" cy="5424854"/>
                            <wp:effectExtent l="19050" t="0" r="0" b="0"/>
                            <wp:docPr id="33" name="Picture 3" descr="imgname--cities_with_the_best_latino_communities_sacramento---50226711--images--flickr_2144449494.jpg"/>
                            <wp:cNvGraphicFramePr/>
                            <a:graphic xmlns:a="http://schemas.openxmlformats.org/drawingml/2006/main">
                              <a:graphicData uri="http://schemas.openxmlformats.org/drawingml/2006/picture">
                                <pic:pic xmlns:pic="http://schemas.openxmlformats.org/drawingml/2006/picture">
                                  <pic:nvPicPr>
                                    <pic:cNvPr id="6" name="Picture 5" descr="imgname--cities_with_the_best_latino_communities_sacramento---50226711--images--flickr_2144449494.jpg"/>
                                    <pic:cNvPicPr>
                                      <a:picLocks noChangeAspect="1"/>
                                    </pic:cNvPicPr>
                                  </pic:nvPicPr>
                                  <pic:blipFill>
                                    <a:blip r:embed="rId12" cstate="print"/>
                                    <a:stretch>
                                      <a:fillRect/>
                                    </a:stretch>
                                  </pic:blipFill>
                                  <pic:spPr>
                                    <a:xfrm>
                                      <a:off x="0" y="0"/>
                                      <a:ext cx="7322527" cy="5424854"/>
                                    </a:xfrm>
                                    <a:prstGeom prst="rect">
                                      <a:avLst/>
                                    </a:prstGeom>
                                    <a:noFill/>
                                    <a:ln>
                                      <a:noFill/>
                                    </a:ln>
                                  </pic:spPr>
                                </pic:pic>
                              </a:graphicData>
                            </a:graphic>
                          </wp:inline>
                        </w:drawing>
                      </w:r>
                    </w:p>
                    <w:p w:rsidR="00DD772B" w:rsidRPr="00705479" w:rsidRDefault="00DD772B" w:rsidP="00705479"/>
                  </w:txbxContent>
                </v:textbox>
              </v:shape>
            </w:pict>
          </mc:Fallback>
        </mc:AlternateContent>
      </w:r>
    </w:p>
    <w:bookmarkStart w:id="5" w:name="_Toc257565842"/>
    <w:p w:rsidR="004D66B0" w:rsidRDefault="00ED4290" w:rsidP="003932A4">
      <w:pPr>
        <w:pStyle w:val="Heading1"/>
        <w:jc w:val="left"/>
        <w:sectPr w:rsidR="004D66B0" w:rsidSect="005F2610">
          <w:pgSz w:w="12240" w:h="15840" w:code="1"/>
          <w:pgMar w:top="1440" w:right="1440" w:bottom="1440" w:left="1440" w:header="432" w:footer="432" w:gutter="0"/>
          <w:pgNumType w:fmt="lowerRoman" w:start="1"/>
          <w:cols w:space="720"/>
          <w:docGrid w:linePitch="360"/>
        </w:sectPr>
      </w:pPr>
      <w:r>
        <w:rPr>
          <w:smallCaps w:val="0"/>
          <w:noProof/>
          <w:sz w:val="20"/>
        </w:rPr>
        <mc:AlternateContent>
          <mc:Choice Requires="wps">
            <w:drawing>
              <wp:anchor distT="0" distB="0" distL="114300" distR="114300" simplePos="0" relativeHeight="251704320" behindDoc="0" locked="0" layoutInCell="1" allowOverlap="1">
                <wp:simplePos x="0" y="0"/>
                <wp:positionH relativeFrom="column">
                  <wp:posOffset>2418080</wp:posOffset>
                </wp:positionH>
                <wp:positionV relativeFrom="paragraph">
                  <wp:posOffset>7970520</wp:posOffset>
                </wp:positionV>
                <wp:extent cx="1380490" cy="299085"/>
                <wp:effectExtent l="0" t="0" r="1905" b="0"/>
                <wp:wrapNone/>
                <wp:docPr id="2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Pr="006F197F" w:rsidRDefault="00DD772B">
                            <w:pPr>
                              <w:rPr>
                                <w:rFonts w:ascii="Arial" w:hAnsi="Arial" w:cs="Arial"/>
                                <w:b/>
                                <w:color w:val="FFFFFF" w:themeColor="background1"/>
                                <w:sz w:val="20"/>
                                <w:szCs w:val="20"/>
                              </w:rPr>
                            </w:pPr>
                            <w:r w:rsidRPr="006F197F">
                              <w:rPr>
                                <w:rFonts w:ascii="Arial" w:hAnsi="Arial" w:cs="Arial"/>
                                <w:b/>
                                <w:color w:val="FFFFFF" w:themeColor="background1"/>
                                <w:sz w:val="20"/>
                                <w:szCs w:val="20"/>
                              </w:rPr>
                              <w:t>UNCLASSIFIED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190.4pt;margin-top:627.6pt;width:108.7pt;height:2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M7Vuw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" filled="f" stroked="f">
                <v:textbox>
                  <w:txbxContent>
                    <w:p w:rsidR="00DD772B" w:rsidRPr="006F197F" w:rsidRDefault="00DD772B">
                      <w:pPr>
                        <w:rPr>
                          <w:rFonts w:ascii="Arial" w:hAnsi="Arial" w:cs="Arial"/>
                          <w:b/>
                          <w:color w:val="FFFFFF" w:themeColor="background1"/>
                          <w:sz w:val="20"/>
                          <w:szCs w:val="20"/>
                        </w:rPr>
                      </w:pPr>
                      <w:r w:rsidRPr="006F197F">
                        <w:rPr>
                          <w:rFonts w:ascii="Arial" w:hAnsi="Arial" w:cs="Arial"/>
                          <w:b/>
                          <w:color w:val="FFFFFF" w:themeColor="background1"/>
                          <w:sz w:val="20"/>
                          <w:szCs w:val="20"/>
                        </w:rPr>
                        <w:t>UNCLASSIFIED</w:t>
                      </w:r>
                    </w:p>
                  </w:txbxContent>
                </v:textbox>
              </v:shape>
            </w:pict>
          </mc:Fallback>
        </mc:AlternateContent>
      </w:r>
      <w:r>
        <w:rPr>
          <w:smallCaps w:val="0"/>
          <w:noProof/>
          <w:sz w:val="20"/>
        </w:rPr>
        <mc:AlternateContent>
          <mc:Choice Requires="wps">
            <w:drawing>
              <wp:anchor distT="0" distB="0" distL="114300" distR="114300" simplePos="0" relativeHeight="251674624" behindDoc="0" locked="0" layoutInCell="1" allowOverlap="1">
                <wp:simplePos x="0" y="0"/>
                <wp:positionH relativeFrom="column">
                  <wp:posOffset>-694690</wp:posOffset>
                </wp:positionH>
                <wp:positionV relativeFrom="paragraph">
                  <wp:posOffset>4198620</wp:posOffset>
                </wp:positionV>
                <wp:extent cx="7350125" cy="4211955"/>
                <wp:effectExtent l="635" t="0" r="12065" b="28575"/>
                <wp:wrapNone/>
                <wp:docPr id="2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0125" cy="4211955"/>
                        </a:xfrm>
                        <a:prstGeom prst="rect">
                          <a:avLst/>
                        </a:prstGeom>
                        <a:solidFill>
                          <a:srgbClr val="002060"/>
                        </a:solidFill>
                        <a:ln>
                          <a:noFill/>
                        </a:ln>
                        <a:effectLst>
                          <a:outerShdw dist="28398" dir="3806097" algn="ctr" rotWithShape="0">
                            <a:schemeClr val="accen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54.7pt;margin-top:330.6pt;width:578.75pt;height:33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" fillcolor="#002060" stroked="f" strokecolor="#f2f2f2 [3041]" strokeweight="3pt">
                <v:shadow on="t" color="#243f60 [1604]" opacity=".5" offset="1pt"/>
              </v:rec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-168910</wp:posOffset>
                </wp:positionH>
                <wp:positionV relativeFrom="paragraph">
                  <wp:posOffset>1189355</wp:posOffset>
                </wp:positionV>
                <wp:extent cx="5699760" cy="3907155"/>
                <wp:effectExtent l="2540" t="0" r="3175" b="0"/>
                <wp:wrapNone/>
                <wp:docPr id="1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3907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Default="00DD772B">
                            <w:r w:rsidRPr="00627353">
                              <w:rPr>
                                <w:noProof/>
                              </w:rPr>
                              <w:drawing>
                                <wp:inline distT="0" distB="0" distL="0" distR="0" wp14:anchorId="76FB57ED" wp14:editId="23691A82">
                                  <wp:extent cx="5855677" cy="3815862"/>
                                  <wp:effectExtent l="0" t="0" r="0" b="0"/>
                                  <wp:docPr id="3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8" o:spid="_x0000_s1031" type="#_x0000_t202" style="position:absolute;margin-left:-13.3pt;margin-top:93.65pt;width:448.8pt;height:307.6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Uz9uAIAAMM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" filled="f" stroked="f">
                <v:textbox style="mso-fit-shape-to-text:t">
                  <w:txbxContent>
                    <w:p w:rsidR="00DD772B" w:rsidRDefault="00DD772B">
                      <w:r w:rsidRPr="00627353">
                        <w:rPr>
                          <w:noProof/>
                        </w:rPr>
                        <w:drawing>
                          <wp:inline distT="0" distB="0" distL="0" distR="0" wp14:anchorId="76FB57ED" wp14:editId="23691A82">
                            <wp:extent cx="5855677" cy="3815862"/>
                            <wp:effectExtent l="0" t="0" r="0" b="0"/>
                            <wp:docPr id="34"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4" r:qs="rId15" r:cs="rId16"/>
                              </a:graphicData>
                            </a:graphic>
                          </wp:inline>
                        </w:drawing>
                      </w:r>
                    </w:p>
                  </w:txbxContent>
                </v:textbox>
              </v:shape>
            </w:pict>
          </mc:Fallback>
        </mc:AlternateContent>
      </w:r>
      <w:r>
        <w:rPr>
          <w:smallCaps w:val="0"/>
          <w:noProof/>
          <w:sz w:val="20"/>
        </w:rPr>
        <mc:AlternateContent>
          <mc:Choice Requires="wps">
            <w:drawing>
              <wp:anchor distT="0" distB="0" distL="114300" distR="114300" simplePos="0" relativeHeight="251682816" behindDoc="0" locked="0" layoutInCell="1" allowOverlap="1">
                <wp:simplePos x="0" y="0"/>
                <wp:positionH relativeFrom="column">
                  <wp:posOffset>-518795</wp:posOffset>
                </wp:positionH>
                <wp:positionV relativeFrom="paragraph">
                  <wp:posOffset>5048250</wp:posOffset>
                </wp:positionV>
                <wp:extent cx="7016115" cy="2426335"/>
                <wp:effectExtent l="0" t="0" r="0" b="3175"/>
                <wp:wrapNone/>
                <wp:docPr id="1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115" cy="2426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Pr="0078731E" w:rsidRDefault="00DD772B" w:rsidP="0078731E">
                            <w:pPr>
                              <w:jc w:val="center"/>
                              <w:rPr>
                                <w:color w:val="FFFFFF" w:themeColor="background1"/>
                                <w:sz w:val="72"/>
                                <w:szCs w:val="72"/>
                              </w:rPr>
                            </w:pPr>
                            <w:r w:rsidRPr="0078731E">
                              <w:rPr>
                                <w:rFonts w:ascii="Times New Roman Bold" w:hAnsi="Times New Roman Bold"/>
                                <w:b/>
                                <w:color w:val="FFFFFF" w:themeColor="background1"/>
                                <w:sz w:val="72"/>
                                <w:szCs w:val="72"/>
                              </w:rPr>
                              <w:t>Situation Manual (</w:t>
                            </w:r>
                            <w:proofErr w:type="spellStart"/>
                            <w:r w:rsidRPr="0078731E">
                              <w:rPr>
                                <w:rFonts w:ascii="Times New Roman Bold" w:hAnsi="Times New Roman Bold"/>
                                <w:b/>
                                <w:color w:val="FFFFFF" w:themeColor="background1"/>
                                <w:sz w:val="72"/>
                                <w:szCs w:val="72"/>
                              </w:rPr>
                              <w:t>SitMan</w:t>
                            </w:r>
                            <w:proofErr w:type="spellEnd"/>
                            <w:r w:rsidRPr="0078731E">
                              <w:rPr>
                                <w:rFonts w:ascii="Times New Roman Bold" w:hAnsi="Times New Roman Bold"/>
                                <w:b/>
                                <w:color w:val="FFFFFF" w:themeColor="background1"/>
                                <w:sz w:val="72"/>
                                <w:szCs w:val="72"/>
                              </w:rPr>
                              <w:t>)</w:t>
                            </w:r>
                          </w:p>
                          <w:p w:rsidR="00DD772B" w:rsidRPr="0078731E" w:rsidRDefault="00DD772B" w:rsidP="00560664">
                            <w:pPr>
                              <w:jc w:val="center"/>
                              <w:rPr>
                                <w:rFonts w:ascii="Times New Roman Bold" w:hAnsi="Times New Roman Bold"/>
                                <w:b/>
                                <w:color w:val="FFFFFF" w:themeColor="background1"/>
                              </w:rPr>
                            </w:pPr>
                          </w:p>
                          <w:p w:rsidR="00DD772B" w:rsidRPr="0078731E" w:rsidRDefault="00DD772B" w:rsidP="00560664">
                            <w:pPr>
                              <w:jc w:val="center"/>
                              <w:rPr>
                                <w:rFonts w:ascii="Times New Roman Bold" w:hAnsi="Times New Roman Bold"/>
                                <w:b/>
                                <w:color w:val="FFFFFF" w:themeColor="background1"/>
                                <w:sz w:val="52"/>
                                <w:szCs w:val="52"/>
                              </w:rPr>
                            </w:pPr>
                            <w:r w:rsidRPr="0078731E">
                              <w:rPr>
                                <w:rFonts w:ascii="Times New Roman Bold" w:hAnsi="Times New Roman Bold"/>
                                <w:b/>
                                <w:color w:val="FFFFFF" w:themeColor="background1"/>
                                <w:sz w:val="52"/>
                                <w:szCs w:val="52"/>
                              </w:rPr>
                              <w:t>Continuity Planner’s Workshop</w:t>
                            </w:r>
                          </w:p>
                          <w:p w:rsidR="00DD772B" w:rsidRPr="0078731E" w:rsidRDefault="00DD772B" w:rsidP="00560664">
                            <w:pPr>
                              <w:jc w:val="center"/>
                              <w:rPr>
                                <w:rFonts w:ascii="Times New Roman Bold" w:hAnsi="Times New Roman Bold"/>
                                <w:b/>
                                <w:color w:val="FFFFFF" w:themeColor="background1"/>
                                <w:sz w:val="48"/>
                                <w:szCs w:val="48"/>
                              </w:rPr>
                            </w:pPr>
                            <w:r w:rsidRPr="0078731E">
                              <w:rPr>
                                <w:rFonts w:ascii="Times New Roman Bold" w:hAnsi="Times New Roman Bold"/>
                                <w:b/>
                                <w:color w:val="FFFFFF" w:themeColor="background1"/>
                                <w:sz w:val="48"/>
                                <w:szCs w:val="48"/>
                              </w:rPr>
                              <w:t xml:space="preserve">All-Hazards </w:t>
                            </w:r>
                          </w:p>
                          <w:p w:rsidR="00DD772B" w:rsidRPr="00D624D2" w:rsidRDefault="00DD772B" w:rsidP="00560664">
                            <w:pPr>
                              <w:jc w:val="center"/>
                              <w:rPr>
                                <w:rFonts w:ascii="Times New Roman Bold" w:hAnsi="Times New Roman Bold"/>
                                <w:b/>
                                <w:color w:val="FFFFFF" w:themeColor="background1"/>
                                <w:sz w:val="44"/>
                                <w:szCs w:val="44"/>
                              </w:rPr>
                            </w:pPr>
                            <w:r w:rsidRPr="00D624D2">
                              <w:rPr>
                                <w:rFonts w:ascii="Times New Roman Bold" w:hAnsi="Times New Roman Bold"/>
                                <w:b/>
                                <w:color w:val="FFFFFF" w:themeColor="background1"/>
                                <w:sz w:val="44"/>
                                <w:szCs w:val="44"/>
                              </w:rPr>
                              <w:t xml:space="preserve">Discussion Based </w:t>
                            </w:r>
                            <w:r>
                              <w:rPr>
                                <w:rFonts w:ascii="Times New Roman Bold" w:hAnsi="Times New Roman Bold"/>
                                <w:b/>
                                <w:color w:val="FFFFFF" w:themeColor="background1"/>
                                <w:sz w:val="44"/>
                                <w:szCs w:val="44"/>
                              </w:rPr>
                              <w:t>Table Top</w:t>
                            </w:r>
                            <w:r w:rsidRPr="00D624D2">
                              <w:rPr>
                                <w:rFonts w:ascii="Times New Roman Bold" w:hAnsi="Times New Roman Bold"/>
                                <w:b/>
                                <w:color w:val="FFFFFF" w:themeColor="background1"/>
                                <w:sz w:val="44"/>
                                <w:szCs w:val="44"/>
                              </w:rPr>
                              <w:t xml:space="preserve"> Exercise (</w:t>
                            </w:r>
                            <w:r>
                              <w:rPr>
                                <w:rFonts w:ascii="Times New Roman Bold" w:hAnsi="Times New Roman Bold"/>
                                <w:b/>
                                <w:color w:val="FFFFFF" w:themeColor="background1"/>
                                <w:sz w:val="44"/>
                                <w:szCs w:val="44"/>
                              </w:rPr>
                              <w:t>TTX</w:t>
                            </w:r>
                            <w:r w:rsidRPr="00D624D2">
                              <w:rPr>
                                <w:rFonts w:ascii="Times New Roman Bold" w:hAnsi="Times New Roman Bold"/>
                                <w:b/>
                                <w:color w:val="FFFFFF" w:themeColor="background1"/>
                                <w:sz w:val="44"/>
                                <w:szCs w:val="44"/>
                              </w:rPr>
                              <w:t>)</w:t>
                            </w:r>
                          </w:p>
                          <w:p w:rsidR="00DD772B" w:rsidRDefault="00DD772B" w:rsidP="00560664">
                            <w:pPr>
                              <w:jc w:val="center"/>
                              <w:rPr>
                                <w:rFonts w:ascii="Times New Roman Bold" w:hAnsi="Times New Roman Bold"/>
                                <w:b/>
                                <w:color w:val="FFFFFF" w:themeColor="background1"/>
                                <w:sz w:val="56"/>
                                <w:szCs w:val="56"/>
                              </w:rPr>
                            </w:pPr>
                          </w:p>
                          <w:p w:rsidR="00DD772B" w:rsidRDefault="00DD772B"/>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32" type="#_x0000_t202" style="position:absolute;margin-left:-40.85pt;margin-top:397.5pt;width:552.45pt;height:191.0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xNduQIAAMM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" filled="f" stroked="f">
                <v:textbox style="mso-fit-shape-to-text:t">
                  <w:txbxContent>
                    <w:p w:rsidR="00DD772B" w:rsidRPr="0078731E" w:rsidRDefault="00DD772B" w:rsidP="0078731E">
                      <w:pPr>
                        <w:jc w:val="center"/>
                        <w:rPr>
                          <w:color w:val="FFFFFF" w:themeColor="background1"/>
                          <w:sz w:val="72"/>
                          <w:szCs w:val="72"/>
                        </w:rPr>
                      </w:pPr>
                      <w:r w:rsidRPr="0078731E">
                        <w:rPr>
                          <w:rFonts w:ascii="Times New Roman Bold" w:hAnsi="Times New Roman Bold"/>
                          <w:b/>
                          <w:color w:val="FFFFFF" w:themeColor="background1"/>
                          <w:sz w:val="72"/>
                          <w:szCs w:val="72"/>
                        </w:rPr>
                        <w:t>Situation Manual (SitMan)</w:t>
                      </w:r>
                    </w:p>
                    <w:p w:rsidR="00DD772B" w:rsidRPr="0078731E" w:rsidRDefault="00DD772B" w:rsidP="00560664">
                      <w:pPr>
                        <w:jc w:val="center"/>
                        <w:rPr>
                          <w:rFonts w:ascii="Times New Roman Bold" w:hAnsi="Times New Roman Bold"/>
                          <w:b/>
                          <w:color w:val="FFFFFF" w:themeColor="background1"/>
                        </w:rPr>
                      </w:pPr>
                    </w:p>
                    <w:p w:rsidR="00DD772B" w:rsidRPr="0078731E" w:rsidRDefault="00DD772B" w:rsidP="00560664">
                      <w:pPr>
                        <w:jc w:val="center"/>
                        <w:rPr>
                          <w:rFonts w:ascii="Times New Roman Bold" w:hAnsi="Times New Roman Bold"/>
                          <w:b/>
                          <w:color w:val="FFFFFF" w:themeColor="background1"/>
                          <w:sz w:val="52"/>
                          <w:szCs w:val="52"/>
                        </w:rPr>
                      </w:pPr>
                      <w:r w:rsidRPr="0078731E">
                        <w:rPr>
                          <w:rFonts w:ascii="Times New Roman Bold" w:hAnsi="Times New Roman Bold"/>
                          <w:b/>
                          <w:color w:val="FFFFFF" w:themeColor="background1"/>
                          <w:sz w:val="52"/>
                          <w:szCs w:val="52"/>
                        </w:rPr>
                        <w:t>Continuity Planner’s Workshop</w:t>
                      </w:r>
                    </w:p>
                    <w:p w:rsidR="00DD772B" w:rsidRPr="0078731E" w:rsidRDefault="00DD772B" w:rsidP="00560664">
                      <w:pPr>
                        <w:jc w:val="center"/>
                        <w:rPr>
                          <w:rFonts w:ascii="Times New Roman Bold" w:hAnsi="Times New Roman Bold"/>
                          <w:b/>
                          <w:color w:val="FFFFFF" w:themeColor="background1"/>
                          <w:sz w:val="48"/>
                          <w:szCs w:val="48"/>
                        </w:rPr>
                      </w:pPr>
                      <w:r w:rsidRPr="0078731E">
                        <w:rPr>
                          <w:rFonts w:ascii="Times New Roman Bold" w:hAnsi="Times New Roman Bold"/>
                          <w:b/>
                          <w:color w:val="FFFFFF" w:themeColor="background1"/>
                          <w:sz w:val="48"/>
                          <w:szCs w:val="48"/>
                        </w:rPr>
                        <w:t xml:space="preserve">All-Hazards </w:t>
                      </w:r>
                    </w:p>
                    <w:p w:rsidR="00DD772B" w:rsidRPr="00D624D2" w:rsidRDefault="00DD772B" w:rsidP="00560664">
                      <w:pPr>
                        <w:jc w:val="center"/>
                        <w:rPr>
                          <w:rFonts w:ascii="Times New Roman Bold" w:hAnsi="Times New Roman Bold"/>
                          <w:b/>
                          <w:color w:val="FFFFFF" w:themeColor="background1"/>
                          <w:sz w:val="44"/>
                          <w:szCs w:val="44"/>
                        </w:rPr>
                      </w:pPr>
                      <w:r w:rsidRPr="00D624D2">
                        <w:rPr>
                          <w:rFonts w:ascii="Times New Roman Bold" w:hAnsi="Times New Roman Bold"/>
                          <w:b/>
                          <w:color w:val="FFFFFF" w:themeColor="background1"/>
                          <w:sz w:val="44"/>
                          <w:szCs w:val="44"/>
                        </w:rPr>
                        <w:t xml:space="preserve">Discussion Based </w:t>
                      </w:r>
                      <w:r>
                        <w:rPr>
                          <w:rFonts w:ascii="Times New Roman Bold" w:hAnsi="Times New Roman Bold"/>
                          <w:b/>
                          <w:color w:val="FFFFFF" w:themeColor="background1"/>
                          <w:sz w:val="44"/>
                          <w:szCs w:val="44"/>
                        </w:rPr>
                        <w:t>Table Top</w:t>
                      </w:r>
                      <w:r w:rsidRPr="00D624D2">
                        <w:rPr>
                          <w:rFonts w:ascii="Times New Roman Bold" w:hAnsi="Times New Roman Bold"/>
                          <w:b/>
                          <w:color w:val="FFFFFF" w:themeColor="background1"/>
                          <w:sz w:val="44"/>
                          <w:szCs w:val="44"/>
                        </w:rPr>
                        <w:t xml:space="preserve"> Exercise (</w:t>
                      </w:r>
                      <w:r>
                        <w:rPr>
                          <w:rFonts w:ascii="Times New Roman Bold" w:hAnsi="Times New Roman Bold"/>
                          <w:b/>
                          <w:color w:val="FFFFFF" w:themeColor="background1"/>
                          <w:sz w:val="44"/>
                          <w:szCs w:val="44"/>
                        </w:rPr>
                        <w:t>TTX</w:t>
                      </w:r>
                      <w:r w:rsidRPr="00D624D2">
                        <w:rPr>
                          <w:rFonts w:ascii="Times New Roman Bold" w:hAnsi="Times New Roman Bold"/>
                          <w:b/>
                          <w:color w:val="FFFFFF" w:themeColor="background1"/>
                          <w:sz w:val="44"/>
                          <w:szCs w:val="44"/>
                        </w:rPr>
                        <w:t>)</w:t>
                      </w:r>
                    </w:p>
                    <w:p w:rsidR="00DD772B" w:rsidRDefault="00DD772B" w:rsidP="00560664">
                      <w:pPr>
                        <w:jc w:val="center"/>
                        <w:rPr>
                          <w:rFonts w:ascii="Times New Roman Bold" w:hAnsi="Times New Roman Bold"/>
                          <w:b/>
                          <w:color w:val="FFFFFF" w:themeColor="background1"/>
                          <w:sz w:val="56"/>
                          <w:szCs w:val="56"/>
                        </w:rPr>
                      </w:pPr>
                    </w:p>
                    <w:p w:rsidR="00DD772B" w:rsidRDefault="00DD772B"/>
                  </w:txbxContent>
                </v:textbox>
              </v:shape>
            </w:pict>
          </mc:Fallback>
        </mc:AlternateContent>
      </w:r>
      <w:r w:rsidR="00D15FC5" w:rsidRPr="00D15FC5">
        <w:rPr>
          <w:noProof/>
        </w:rPr>
        <mc:AlternateContent>
          <mc:Choice Requires="wps">
            <w:drawing>
              <wp:inline distT="0" distB="0" distL="0" distR="0" wp14:anchorId="7E081DD2" wp14:editId="186CEBFD">
                <wp:extent cx="1000125" cy="646113"/>
                <wp:effectExtent l="0" t="0" r="0" b="635"/>
                <wp:docPr id="16392"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646113"/>
                        </a:xfrm>
                        <a:prstGeom prst="rect">
                          <a:avLst/>
                        </a:prstGeom>
                        <a:noFill/>
                        <a:ln w="9525">
                          <a:noFill/>
                          <a:miter lim="800000"/>
                          <a:headEnd/>
                          <a:tailEnd/>
                        </a:ln>
                      </wps:spPr>
                      <wps:txbx>
                        <w:txbxContent>
                          <w:p w:rsidR="00ED4290" w:rsidRDefault="00ED4290" w:rsidP="00ED4290">
                            <w:pPr>
                              <w:pStyle w:val="NormalWeb"/>
                              <w:jc w:val="center"/>
                              <w:textAlignment w:val="baseline"/>
                            </w:pPr>
                            <w:r>
                              <w:rPr>
                                <w:b/>
                                <w:bCs/>
                                <w:color w:val="FFFFFF" w:themeColor="background1"/>
                                <w:kern w:val="24"/>
                                <w:sz w:val="18"/>
                                <w:szCs w:val="18"/>
                              </w:rPr>
                              <w:t>Transportation Air, Rail, Ground, Ports</w:t>
                            </w:r>
                          </w:p>
                        </w:txbxContent>
                      </wps:txbx>
                      <wps:bodyPr>
                        <a:spAutoFit/>
                      </wps:bodyPr>
                    </wps:wsp>
                  </a:graphicData>
                </a:graphic>
              </wp:inline>
            </w:drawing>
          </mc:Choice>
          <mc:Fallback>
            <w:pict>
              <v:shape id="TextBox 11" o:spid="_x0000_s1033" type="#_x0000_t202" style="width:78.75pt;height: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" filled="f" stroked="f">
                <v:textbox style="mso-fit-shape-to-text:t">
                  <w:txbxContent>
                    <w:p w:rsidR="00ED4290" w:rsidRDefault="00ED4290" w:rsidP="00ED4290">
                      <w:pPr>
                        <w:pStyle w:val="NormalWeb"/>
                        <w:jc w:val="center"/>
                        <w:textAlignment w:val="baseline"/>
                      </w:pPr>
                      <w:r>
                        <w:rPr>
                          <w:b/>
                          <w:bCs/>
                          <w:color w:val="FFFFFF" w:themeColor="background1"/>
                          <w:kern w:val="24"/>
                          <w:sz w:val="18"/>
                          <w:szCs w:val="18"/>
                        </w:rPr>
                        <w:t>Transportation Air, Rail, Ground, Ports</w:t>
                      </w:r>
                    </w:p>
                  </w:txbxContent>
                </v:textbox>
                <w10:anchorlock/>
              </v:shape>
            </w:pict>
          </mc:Fallback>
        </mc:AlternateContent>
      </w:r>
      <w:bookmarkEnd w:id="0"/>
      <w:bookmarkEnd w:id="1"/>
      <w:bookmarkEnd w:id="2"/>
      <w:bookmarkEnd w:id="3"/>
      <w:bookmarkEnd w:id="5"/>
    </w:p>
    <w:p w:rsidR="004D66B0" w:rsidRDefault="004D66B0" w:rsidP="00F22928">
      <w:pPr>
        <w:pStyle w:val="Heading1"/>
      </w:pPr>
      <w:bookmarkStart w:id="6" w:name="_Toc299013425"/>
      <w:r>
        <w:lastRenderedPageBreak/>
        <w:t>Preface</w:t>
      </w:r>
      <w:bookmarkEnd w:id="6"/>
    </w:p>
    <w:p w:rsidR="001A7552" w:rsidRPr="001A7552" w:rsidRDefault="001A7552" w:rsidP="001A7552">
      <w:pPr>
        <w:pStyle w:val="BodyText"/>
      </w:pPr>
    </w:p>
    <w:p w:rsidR="004D66B0" w:rsidRPr="00847510" w:rsidRDefault="00285635" w:rsidP="0030589C">
      <w:pPr>
        <w:pStyle w:val="BodyText"/>
      </w:pPr>
      <w:r>
        <w:t>This All</w:t>
      </w:r>
      <w:r w:rsidR="00560664">
        <w:t>-</w:t>
      </w:r>
      <w:r>
        <w:t>Haz</w:t>
      </w:r>
      <w:r w:rsidR="00560664">
        <w:t>ard</w:t>
      </w:r>
      <w:r>
        <w:t xml:space="preserve"> </w:t>
      </w:r>
      <w:r w:rsidR="0078731E">
        <w:t>Discussion Based</w:t>
      </w:r>
      <w:r w:rsidR="00A616A5">
        <w:t xml:space="preserve"> Table Top</w:t>
      </w:r>
      <w:r w:rsidR="0078731E">
        <w:t xml:space="preserve"> Exercise (</w:t>
      </w:r>
      <w:r w:rsidR="00A616A5">
        <w:t>TTX</w:t>
      </w:r>
      <w:r w:rsidR="0078731E">
        <w:t>)</w:t>
      </w:r>
      <w:r>
        <w:t xml:space="preserve"> </w:t>
      </w:r>
      <w:r w:rsidR="00C30DD9">
        <w:t xml:space="preserve">is sponsored by </w:t>
      </w:r>
      <w:r w:rsidR="00527567">
        <w:t>California Governor’s Office of Emergency Services</w:t>
      </w:r>
      <w:r w:rsidR="00560664">
        <w:t xml:space="preserve"> (</w:t>
      </w:r>
      <w:r w:rsidR="00527567">
        <w:t>Cal OES</w:t>
      </w:r>
      <w:r w:rsidR="00560664">
        <w:t>)</w:t>
      </w:r>
      <w:r w:rsidR="006B0A8D">
        <w:t xml:space="preserve"> Preparedness Division</w:t>
      </w:r>
      <w:r w:rsidR="00C30DD9">
        <w:t xml:space="preserve">.  </w:t>
      </w:r>
      <w:r w:rsidR="004D66B0" w:rsidRPr="00847510">
        <w:t xml:space="preserve">This </w:t>
      </w:r>
      <w:r w:rsidR="00145900">
        <w:t>Situation Manual</w:t>
      </w:r>
      <w:r w:rsidR="00560664">
        <w:t xml:space="preserve"> </w:t>
      </w:r>
      <w:r w:rsidR="00145900">
        <w:t>(</w:t>
      </w:r>
      <w:proofErr w:type="spellStart"/>
      <w:r w:rsidR="00332FB8">
        <w:t>SitMan</w:t>
      </w:r>
      <w:proofErr w:type="spellEnd"/>
      <w:r w:rsidR="00145900">
        <w:t>)</w:t>
      </w:r>
      <w:r w:rsidR="00332FB8">
        <w:t xml:space="preserve"> </w:t>
      </w:r>
      <w:r w:rsidR="004D66B0" w:rsidRPr="00847510">
        <w:t xml:space="preserve">was produced with input, advice, and assistance from the </w:t>
      </w:r>
      <w:r w:rsidR="006B0A8D">
        <w:t xml:space="preserve">Continuity Workgroup and </w:t>
      </w:r>
      <w:r w:rsidR="00C30DD9">
        <w:rPr>
          <w:color w:val="000000"/>
        </w:rPr>
        <w:t>Exercise Planning</w:t>
      </w:r>
      <w:r w:rsidR="00C30DD9" w:rsidRPr="00AB7FE8">
        <w:rPr>
          <w:color w:val="000000"/>
        </w:rPr>
        <w:t xml:space="preserve"> Team</w:t>
      </w:r>
      <w:r w:rsidR="004D66B0" w:rsidRPr="00847510">
        <w:t>.</w:t>
      </w:r>
    </w:p>
    <w:p w:rsidR="004D66B0" w:rsidRPr="00847510" w:rsidRDefault="004D66B0" w:rsidP="0030589C">
      <w:pPr>
        <w:pStyle w:val="BodyText"/>
      </w:pPr>
      <w:r w:rsidRPr="00847510">
        <w:t>Th</w:t>
      </w:r>
      <w:r w:rsidR="00145900">
        <w:t>is</w:t>
      </w:r>
      <w:r w:rsidRPr="00847510">
        <w:t xml:space="preserve"> </w:t>
      </w:r>
      <w:proofErr w:type="spellStart"/>
      <w:r w:rsidR="00332FB8">
        <w:t>SitMan</w:t>
      </w:r>
      <w:proofErr w:type="spellEnd"/>
      <w:r w:rsidR="00332FB8">
        <w:t xml:space="preserve"> </w:t>
      </w:r>
      <w:r w:rsidRPr="00847510">
        <w:t xml:space="preserve">gives </w:t>
      </w:r>
      <w:r w:rsidR="00145900">
        <w:t>participants</w:t>
      </w:r>
      <w:r w:rsidRPr="00847510">
        <w:t xml:space="preserve"> the information necessary to </w:t>
      </w:r>
      <w:r w:rsidR="00145900">
        <w:t>conduct</w:t>
      </w:r>
      <w:r w:rsidRPr="00847510">
        <w:t xml:space="preserve"> this Continuity Exercise and keep the pace moving forward.  </w:t>
      </w:r>
    </w:p>
    <w:p w:rsidR="00145900" w:rsidRDefault="00145900" w:rsidP="0030589C">
      <w:pPr>
        <w:pStyle w:val="BodyText"/>
      </w:pPr>
      <w:r>
        <w:t>For most exercises, there are a</w:t>
      </w:r>
      <w:r w:rsidR="004D66B0" w:rsidRPr="00847510">
        <w:t xml:space="preserve"> number of exercise documents produced</w:t>
      </w:r>
      <w:r>
        <w:t xml:space="preserve">; the </w:t>
      </w:r>
      <w:r w:rsidRPr="00847510">
        <w:t>Facilitator</w:t>
      </w:r>
      <w:r>
        <w:t xml:space="preserve"> Guide, the </w:t>
      </w:r>
      <w:r w:rsidR="004D66B0" w:rsidRPr="00847510">
        <w:t>Master Scenario Events List (MSEL)</w:t>
      </w:r>
      <w:r>
        <w:t xml:space="preserve">, a </w:t>
      </w:r>
      <w:proofErr w:type="spellStart"/>
      <w:r>
        <w:t>SitMan</w:t>
      </w:r>
      <w:proofErr w:type="spellEnd"/>
      <w:r>
        <w:t xml:space="preserve"> and/or</w:t>
      </w:r>
      <w:r w:rsidR="00285635">
        <w:t xml:space="preserve"> a brief Player Guide</w:t>
      </w:r>
      <w:r w:rsidR="004D66B0" w:rsidRPr="00847510">
        <w:t xml:space="preserve">. </w:t>
      </w:r>
      <w:r>
        <w:t>Since All</w:t>
      </w:r>
      <w:r w:rsidR="00560664">
        <w:t>-</w:t>
      </w:r>
      <w:r>
        <w:t>Haz</w:t>
      </w:r>
      <w:r w:rsidR="00560664">
        <w:t>ard</w:t>
      </w:r>
      <w:r>
        <w:t xml:space="preserve"> </w:t>
      </w:r>
      <w:r w:rsidR="0078731E">
        <w:t>FE</w:t>
      </w:r>
      <w:r>
        <w:t xml:space="preserve"> is a training exercise, only an expanded </w:t>
      </w:r>
      <w:proofErr w:type="spellStart"/>
      <w:r>
        <w:t>SitMan</w:t>
      </w:r>
      <w:proofErr w:type="spellEnd"/>
      <w:r>
        <w:t xml:space="preserve"> is produced. This </w:t>
      </w:r>
      <w:proofErr w:type="spellStart"/>
      <w:r>
        <w:t>SitMan</w:t>
      </w:r>
      <w:proofErr w:type="spellEnd"/>
      <w:r>
        <w:t xml:space="preserve"> contains the MSEL, which is usually not distributed to players before the exercise. </w:t>
      </w:r>
    </w:p>
    <w:p w:rsidR="004D66B0" w:rsidRDefault="00145900" w:rsidP="0030589C">
      <w:pPr>
        <w:pStyle w:val="BodyText"/>
      </w:pPr>
      <w:r>
        <w:t>T</w:t>
      </w:r>
      <w:r w:rsidR="004D66B0" w:rsidRPr="00847510">
        <w:t xml:space="preserve">he </w:t>
      </w:r>
      <w:proofErr w:type="spellStart"/>
      <w:r>
        <w:t>SitMan</w:t>
      </w:r>
      <w:proofErr w:type="spellEnd"/>
      <w:r>
        <w:t xml:space="preserve"> and</w:t>
      </w:r>
      <w:r w:rsidR="00EB054D">
        <w:t>/or</w:t>
      </w:r>
      <w:r>
        <w:t xml:space="preserve"> </w:t>
      </w:r>
      <w:r w:rsidR="00285635">
        <w:t>Player Guide</w:t>
      </w:r>
      <w:r w:rsidR="004D66B0" w:rsidRPr="00847510">
        <w:t xml:space="preserve"> may be viewed by all participants</w:t>
      </w:r>
      <w:r w:rsidR="00EB054D">
        <w:t>. I</w:t>
      </w:r>
      <w:r w:rsidR="004D66B0" w:rsidRPr="00847510">
        <w:t xml:space="preserve">t is recommended that </w:t>
      </w:r>
      <w:r>
        <w:t xml:space="preserve">the </w:t>
      </w:r>
      <w:r w:rsidR="004E4927">
        <w:t>Continuity Program Manager/</w:t>
      </w:r>
      <w:r>
        <w:t>Facilitator</w:t>
      </w:r>
      <w:r w:rsidR="004E4927">
        <w:t xml:space="preserve"> review this g</w:t>
      </w:r>
      <w:r>
        <w:t>uide</w:t>
      </w:r>
      <w:r w:rsidR="00332FB8">
        <w:t xml:space="preserve"> </w:t>
      </w:r>
      <w:r w:rsidR="004D66B0" w:rsidRPr="00847510">
        <w:t>and Master Scenario Events List (MSEL)</w:t>
      </w:r>
      <w:r w:rsidR="00EB054D">
        <w:t xml:space="preserve"> prior to execution</w:t>
      </w:r>
      <w:r w:rsidR="004E4927">
        <w:t xml:space="preserve">. </w:t>
      </w:r>
      <w:r w:rsidR="00EB054D">
        <w:t>Ultimately, i</w:t>
      </w:r>
      <w:r w:rsidR="004E4927">
        <w:t>dentify</w:t>
      </w:r>
      <w:r w:rsidR="00EB054D">
        <w:t>ing</w:t>
      </w:r>
      <w:r w:rsidR="004E4927">
        <w:t xml:space="preserve"> and referenc</w:t>
      </w:r>
      <w:r w:rsidR="00EB054D">
        <w:t>ing</w:t>
      </w:r>
      <w:r w:rsidR="004E4927">
        <w:t xml:space="preserve"> back to specific elements </w:t>
      </w:r>
      <w:r w:rsidR="00EB054D">
        <w:t xml:space="preserve">of the Plan </w:t>
      </w:r>
      <w:r w:rsidR="004E4927">
        <w:t xml:space="preserve">to be discussed </w:t>
      </w:r>
      <w:r w:rsidR="00EB054D">
        <w:t>or</w:t>
      </w:r>
      <w:r w:rsidR="004D66B0" w:rsidRPr="00847510">
        <w:t xml:space="preserve"> viewed </w:t>
      </w:r>
      <w:r w:rsidR="00EB054D">
        <w:t>by participants during the exercise</w:t>
      </w:r>
      <w:r w:rsidR="004D66B0">
        <w:t xml:space="preserve">.  </w:t>
      </w:r>
    </w:p>
    <w:p w:rsidR="004D66B0" w:rsidRDefault="004D66B0" w:rsidP="0030589C">
      <w:pPr>
        <w:pStyle w:val="BodyText"/>
      </w:pPr>
      <w:r>
        <w:t>All exercise participants should use appropriate guidelines to ensure the proper control of information within their areas of expertise and to protect this material in accordance with current jurisdictional directives.  Public release of exercise materials to third par</w:t>
      </w:r>
      <w:r w:rsidR="001E0594">
        <w:t xml:space="preserve">ties is at the discretion </w:t>
      </w:r>
      <w:r w:rsidR="00AF1410">
        <w:t>of organization</w:t>
      </w:r>
      <w:r w:rsidR="001E0594">
        <w:t>/agency</w:t>
      </w:r>
      <w:r w:rsidR="006B0A8D">
        <w:t xml:space="preserve"> hosting and conducting th</w:t>
      </w:r>
      <w:r w:rsidR="001E0594">
        <w:t>is</w:t>
      </w:r>
      <w:r w:rsidR="006B0A8D">
        <w:t xml:space="preserve"> exercise.</w:t>
      </w:r>
    </w:p>
    <w:p w:rsidR="004D66B0" w:rsidRDefault="004D66B0" w:rsidP="007B1B03">
      <w:pPr>
        <w:pStyle w:val="BodyText"/>
        <w:jc w:val="both"/>
      </w:pPr>
    </w:p>
    <w:p w:rsidR="004D66B0" w:rsidRDefault="004D66B0" w:rsidP="00F22928">
      <w:pPr>
        <w:pStyle w:val="Heading1"/>
        <w:sectPr w:rsidR="004D66B0" w:rsidSect="005F2610">
          <w:headerReference w:type="even" r:id="rId19"/>
          <w:headerReference w:type="default" r:id="rId20"/>
          <w:footerReference w:type="default" r:id="rId21"/>
          <w:headerReference w:type="first" r:id="rId22"/>
          <w:pgSz w:w="12240" w:h="15840" w:code="1"/>
          <w:pgMar w:top="1440" w:right="1440" w:bottom="1440" w:left="1440" w:header="432" w:footer="432" w:gutter="0"/>
          <w:pgNumType w:fmt="lowerRoman" w:start="1"/>
          <w:cols w:space="720"/>
          <w:docGrid w:linePitch="360"/>
        </w:sectPr>
      </w:pPr>
    </w:p>
    <w:p w:rsidR="004D66B0" w:rsidRDefault="004D66B0" w:rsidP="00F22928">
      <w:pPr>
        <w:pStyle w:val="Heading1"/>
      </w:pPr>
      <w:bookmarkStart w:id="7" w:name="_Toc299013426"/>
      <w:r w:rsidRPr="00C57DA1">
        <w:lastRenderedPageBreak/>
        <w:t>Handling Instructions</w:t>
      </w:r>
      <w:bookmarkEnd w:id="7"/>
    </w:p>
    <w:p w:rsidR="001A7552" w:rsidRPr="001A7552" w:rsidRDefault="001A7552" w:rsidP="001A7552">
      <w:pPr>
        <w:pStyle w:val="BodyText"/>
      </w:pPr>
    </w:p>
    <w:p w:rsidR="004D66B0" w:rsidRPr="001D7B21" w:rsidRDefault="004D66B0" w:rsidP="0033783F">
      <w:pPr>
        <w:pStyle w:val="BodyText"/>
        <w:numPr>
          <w:ilvl w:val="0"/>
          <w:numId w:val="5"/>
        </w:numPr>
      </w:pPr>
      <w:r>
        <w:t xml:space="preserve">The title of this document is the </w:t>
      </w:r>
      <w:r w:rsidR="00285635">
        <w:t>All</w:t>
      </w:r>
      <w:r w:rsidR="006B0A8D">
        <w:t>-</w:t>
      </w:r>
      <w:r w:rsidR="00285635">
        <w:t>Haz</w:t>
      </w:r>
      <w:r w:rsidR="006B0A8D">
        <w:t>ard</w:t>
      </w:r>
      <w:r w:rsidR="008A5F21">
        <w:t xml:space="preserve"> </w:t>
      </w:r>
      <w:r w:rsidR="00145900">
        <w:t>Situation Manual (</w:t>
      </w:r>
      <w:proofErr w:type="spellStart"/>
      <w:r w:rsidR="00145900">
        <w:t>SitMan</w:t>
      </w:r>
      <w:proofErr w:type="spellEnd"/>
      <w:r w:rsidR="00145900">
        <w:t>)</w:t>
      </w:r>
      <w:r w:rsidRPr="001D7B21">
        <w:t>.</w:t>
      </w:r>
    </w:p>
    <w:p w:rsidR="004D66B0" w:rsidRPr="00D01B5A" w:rsidRDefault="004D66B0" w:rsidP="0033783F">
      <w:pPr>
        <w:pStyle w:val="BodyText"/>
        <w:numPr>
          <w:ilvl w:val="0"/>
          <w:numId w:val="5"/>
        </w:numPr>
      </w:pPr>
      <w:r>
        <w:t xml:space="preserve">The information gathered in this </w:t>
      </w:r>
      <w:proofErr w:type="spellStart"/>
      <w:r w:rsidR="001B7E11">
        <w:t>SitMan</w:t>
      </w:r>
      <w:proofErr w:type="spellEnd"/>
      <w:r w:rsidR="00332FB8">
        <w:t xml:space="preserve"> </w:t>
      </w:r>
      <w:r>
        <w:t>is UNCLASSIFIED.</w:t>
      </w:r>
      <w:r w:rsidRPr="001D7B21">
        <w:t xml:space="preserve"> </w:t>
      </w:r>
      <w:r>
        <w:t xml:space="preserve">The control of information is based more on public sensitivity regarding the nature of the exercise than on the actual exercise content.  </w:t>
      </w:r>
    </w:p>
    <w:p w:rsidR="004D66B0" w:rsidRDefault="004D66B0" w:rsidP="0033783F">
      <w:pPr>
        <w:pStyle w:val="BodyText"/>
        <w:numPr>
          <w:ilvl w:val="0"/>
          <w:numId w:val="5"/>
        </w:numPr>
      </w:pPr>
      <w:r>
        <w:t xml:space="preserve">Public release of exercise materials to third parties is at the discretion of </w:t>
      </w:r>
      <w:r w:rsidR="006B0A8D">
        <w:t>organization</w:t>
      </w:r>
      <w:r w:rsidR="001E0594">
        <w:t>/agency</w:t>
      </w:r>
      <w:r w:rsidR="006B0A8D">
        <w:t xml:space="preserve"> hosting and conducting </w:t>
      </w:r>
      <w:r w:rsidR="001E0594">
        <w:t xml:space="preserve">this </w:t>
      </w:r>
      <w:r w:rsidR="006B0A8D">
        <w:t>exercise.</w:t>
      </w:r>
    </w:p>
    <w:p w:rsidR="004D66B0" w:rsidRDefault="004D66B0" w:rsidP="0033783F">
      <w:pPr>
        <w:pStyle w:val="BodyText"/>
        <w:numPr>
          <w:ilvl w:val="0"/>
          <w:numId w:val="5"/>
        </w:numPr>
      </w:pPr>
      <w:r>
        <w:t>For more information, please consult the following point</w:t>
      </w:r>
      <w:r w:rsidR="00133129">
        <w:t xml:space="preserve"> of contact (POC</w:t>
      </w:r>
      <w:r>
        <w:t>):</w:t>
      </w:r>
    </w:p>
    <w:p w:rsidR="004D66B0" w:rsidRDefault="004D66B0" w:rsidP="000C491C">
      <w:pPr>
        <w:pStyle w:val="BodyText"/>
        <w:spacing w:after="0"/>
        <w:ind w:left="360"/>
      </w:pPr>
    </w:p>
    <w:p w:rsidR="00C30DD9" w:rsidRDefault="00C30DD9" w:rsidP="000C491C">
      <w:pPr>
        <w:pStyle w:val="BodyText"/>
        <w:spacing w:after="0"/>
        <w:ind w:left="360"/>
        <w:sectPr w:rsidR="00C30DD9" w:rsidSect="005F2610">
          <w:headerReference w:type="even" r:id="rId23"/>
          <w:headerReference w:type="default" r:id="rId24"/>
          <w:footerReference w:type="default" r:id="rId25"/>
          <w:headerReference w:type="first" r:id="rId26"/>
          <w:pgSz w:w="12240" w:h="15840" w:code="1"/>
          <w:pgMar w:top="1440" w:right="1440" w:bottom="1440" w:left="1440" w:header="432" w:footer="432" w:gutter="0"/>
          <w:pgNumType w:fmt="lowerRoman"/>
          <w:cols w:space="720"/>
          <w:docGrid w:linePitch="360"/>
        </w:sectPr>
      </w:pPr>
    </w:p>
    <w:p w:rsidR="00C30DD9" w:rsidRDefault="006F197F" w:rsidP="00C30DD9">
      <w:pPr>
        <w:ind w:left="360"/>
        <w:rPr>
          <w:b/>
        </w:rPr>
      </w:pPr>
      <w:r>
        <w:rPr>
          <w:b/>
        </w:rPr>
        <w:lastRenderedPageBreak/>
        <w:t>California Governor’s Office of Emergency Services</w:t>
      </w:r>
    </w:p>
    <w:p w:rsidR="006F197F" w:rsidRDefault="006F197F" w:rsidP="00133129">
      <w:pPr>
        <w:ind w:left="360"/>
      </w:pPr>
      <w:r>
        <w:t>Preparedness Division, Disaster Planning</w:t>
      </w:r>
    </w:p>
    <w:p w:rsidR="00133129" w:rsidRPr="001E0594" w:rsidRDefault="006B0A8D" w:rsidP="00133129">
      <w:pPr>
        <w:ind w:left="360"/>
      </w:pPr>
      <w:r w:rsidRPr="001E0594">
        <w:t>Patrick T. Hammond Sr.</w:t>
      </w:r>
    </w:p>
    <w:p w:rsidR="00133129" w:rsidRPr="001E0594" w:rsidRDefault="006F197F" w:rsidP="00133129">
      <w:pPr>
        <w:ind w:left="360"/>
      </w:pPr>
      <w:r>
        <w:t xml:space="preserve">Statewide </w:t>
      </w:r>
      <w:r w:rsidR="00133129" w:rsidRPr="001E0594">
        <w:t>Continuity Program</w:t>
      </w:r>
      <w:r>
        <w:t>s Lead, SESC, MEP</w:t>
      </w:r>
    </w:p>
    <w:p w:rsidR="004D66B0" w:rsidRPr="001E0594" w:rsidRDefault="001E0594" w:rsidP="003372BE">
      <w:pPr>
        <w:pStyle w:val="BodyText"/>
        <w:ind w:left="360"/>
      </w:pPr>
      <w:r w:rsidRPr="001E0594">
        <w:rPr>
          <w:rFonts w:cs="Arial"/>
          <w:sz w:val="22"/>
          <w:szCs w:val="22"/>
        </w:rPr>
        <w:t>3650 Schriever Avenue</w:t>
      </w:r>
      <w:r w:rsidRPr="001E0594">
        <w:rPr>
          <w:rFonts w:cs="Arial"/>
          <w:sz w:val="22"/>
          <w:szCs w:val="22"/>
        </w:rPr>
        <w:br/>
        <w:t>Mather, California 95655</w:t>
      </w:r>
      <w:r w:rsidRPr="001E0594">
        <w:rPr>
          <w:rFonts w:cs="Arial"/>
          <w:sz w:val="22"/>
          <w:szCs w:val="22"/>
        </w:rPr>
        <w:br/>
        <w:t>916-845-8777 (office</w:t>
      </w:r>
      <w:proofErr w:type="gramStart"/>
      <w:r w:rsidRPr="001E0594">
        <w:rPr>
          <w:rFonts w:cs="Arial"/>
          <w:sz w:val="22"/>
          <w:szCs w:val="22"/>
        </w:rPr>
        <w:t>)</w:t>
      </w:r>
      <w:proofErr w:type="gramEnd"/>
      <w:r w:rsidRPr="001E0594">
        <w:rPr>
          <w:rFonts w:cs="Arial"/>
          <w:sz w:val="22"/>
          <w:szCs w:val="22"/>
        </w:rPr>
        <w:br/>
        <w:t>916-</w:t>
      </w:r>
      <w:r w:rsidR="006F197F">
        <w:rPr>
          <w:rFonts w:cs="Arial"/>
          <w:sz w:val="22"/>
          <w:szCs w:val="22"/>
        </w:rPr>
        <w:t>508-6089</w:t>
      </w:r>
      <w:r w:rsidRPr="001E0594">
        <w:rPr>
          <w:rFonts w:cs="Arial"/>
          <w:sz w:val="22"/>
          <w:szCs w:val="22"/>
        </w:rPr>
        <w:t xml:space="preserve"> (cell)</w:t>
      </w:r>
      <w:r w:rsidRPr="001E0594">
        <w:rPr>
          <w:rFonts w:cs="Arial"/>
          <w:sz w:val="22"/>
          <w:szCs w:val="22"/>
        </w:rPr>
        <w:br/>
      </w:r>
      <w:hyperlink r:id="rId27" w:history="1">
        <w:r w:rsidR="006F197F" w:rsidRPr="0009400D">
          <w:rPr>
            <w:rStyle w:val="Hyperlink"/>
            <w:rFonts w:cs="Arial"/>
            <w:sz w:val="22"/>
            <w:szCs w:val="22"/>
          </w:rPr>
          <w:t>Patrick.Hammond@CalOES.ca.gov</w:t>
        </w:r>
      </w:hyperlink>
    </w:p>
    <w:p w:rsidR="004D66B0" w:rsidRDefault="004D66B0" w:rsidP="00482F3B"/>
    <w:p w:rsidR="004D66B0" w:rsidRPr="00482F3B" w:rsidRDefault="00ED4290" w:rsidP="00482F3B">
      <w:pPr>
        <w:tabs>
          <w:tab w:val="left" w:pos="4140"/>
        </w:tabs>
      </w:pPr>
      <w:r>
        <w:rPr>
          <w:noProof/>
        </w:rPr>
        <mc:AlternateContent>
          <mc:Choice Requires="wps">
            <w:drawing>
              <wp:anchor distT="0" distB="0" distL="114300" distR="114300" simplePos="0" relativeHeight="251711488" behindDoc="0" locked="0" layoutInCell="1" allowOverlap="1">
                <wp:simplePos x="0" y="0"/>
                <wp:positionH relativeFrom="column">
                  <wp:posOffset>2769870</wp:posOffset>
                </wp:positionH>
                <wp:positionV relativeFrom="paragraph">
                  <wp:posOffset>4200525</wp:posOffset>
                </wp:positionV>
                <wp:extent cx="289560" cy="273050"/>
                <wp:effectExtent l="0" t="0" r="0" b="3175"/>
                <wp:wrapNone/>
                <wp:docPr id="1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Pr="00AC039E" w:rsidRDefault="00DD772B">
                            <w:pPr>
                              <w:rPr>
                                <w:rFonts w:ascii="Arial Narrow" w:hAnsi="Arial Narrow" w:cs="Arial"/>
                                <w:color w:val="002060"/>
                              </w:rPr>
                            </w:pPr>
                            <w:proofErr w:type="gramStart"/>
                            <w:r w:rsidRPr="00AC039E">
                              <w:rPr>
                                <w:rFonts w:ascii="Arial Narrow" w:hAnsi="Arial Narrow" w:cs="Arial"/>
                                <w:color w:val="002060"/>
                              </w:rPr>
                              <w:t>ii</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4" type="#_x0000_t202" style="position:absolute;margin-left:218.1pt;margin-top:330.75pt;width:22.8pt;height:2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WvugIAAME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" filled="f" stroked="f">
                <v:textbox>
                  <w:txbxContent>
                    <w:p w:rsidR="00DD772B" w:rsidRPr="00AC039E" w:rsidRDefault="00DD772B">
                      <w:pPr>
                        <w:rPr>
                          <w:rFonts w:ascii="Arial Narrow" w:hAnsi="Arial Narrow" w:cs="Arial"/>
                          <w:color w:val="002060"/>
                        </w:rPr>
                      </w:pPr>
                      <w:r w:rsidRPr="00AC039E">
                        <w:rPr>
                          <w:rFonts w:ascii="Arial Narrow" w:hAnsi="Arial Narrow" w:cs="Arial"/>
                          <w:color w:val="002060"/>
                        </w:rPr>
                        <w:t>ii</w:t>
                      </w:r>
                    </w:p>
                  </w:txbxContent>
                </v:textbox>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2633345</wp:posOffset>
                </wp:positionH>
                <wp:positionV relativeFrom="paragraph">
                  <wp:posOffset>4243070</wp:posOffset>
                </wp:positionV>
                <wp:extent cx="529590" cy="150495"/>
                <wp:effectExtent l="4445" t="4445" r="0" b="0"/>
                <wp:wrapNone/>
                <wp:docPr id="1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150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72B" w:rsidRDefault="00DD77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35" type="#_x0000_t202" style="position:absolute;margin-left:207.35pt;margin-top:334.1pt;width:41.7pt;height:11.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" stroked="f">
                <v:textbox>
                  <w:txbxContent>
                    <w:p w:rsidR="00DD772B" w:rsidRDefault="00DD772B"/>
                  </w:txbxContent>
                </v:textbox>
              </v:shape>
            </w:pict>
          </mc:Fallback>
        </mc:AlternateContent>
      </w:r>
      <w:r w:rsidR="004D66B0">
        <w:tab/>
      </w:r>
    </w:p>
    <w:p w:rsidR="004D66B0" w:rsidRPr="001F68BD" w:rsidRDefault="004D66B0" w:rsidP="00D35935">
      <w:pPr>
        <w:pStyle w:val="BodyText"/>
        <w:pageBreakBefore/>
        <w:spacing w:before="5000"/>
        <w:jc w:val="center"/>
        <w:rPr>
          <w:smallCaps/>
        </w:rPr>
      </w:pPr>
      <w:r w:rsidRPr="001F68BD">
        <w:rPr>
          <w:smallCaps/>
        </w:rPr>
        <w:lastRenderedPageBreak/>
        <w:t>This page is intentionally left blank.</w:t>
      </w:r>
    </w:p>
    <w:p w:rsidR="004D66B0" w:rsidRPr="00C57DA1" w:rsidRDefault="004D66B0" w:rsidP="00F22928">
      <w:pPr>
        <w:pStyle w:val="BodyText"/>
        <w:keepLines/>
      </w:pPr>
    </w:p>
    <w:p w:rsidR="004D66B0" w:rsidRPr="00C57DA1" w:rsidRDefault="004D66B0" w:rsidP="00F22928">
      <w:pPr>
        <w:pStyle w:val="BodyText"/>
        <w:keepLines/>
        <w:ind w:left="360"/>
      </w:pPr>
    </w:p>
    <w:p w:rsidR="004D66B0" w:rsidRPr="00C57DA1" w:rsidRDefault="004D66B0" w:rsidP="00F22928">
      <w:pPr>
        <w:pStyle w:val="Heading1"/>
        <w:pageBreakBefore/>
        <w:sectPr w:rsidR="004D66B0" w:rsidRPr="00C57DA1" w:rsidSect="005F2610">
          <w:type w:val="continuous"/>
          <w:pgSz w:w="12240" w:h="15840" w:code="1"/>
          <w:pgMar w:top="1440" w:right="1440" w:bottom="1440" w:left="1440" w:header="432" w:footer="432" w:gutter="0"/>
          <w:pgNumType w:fmt="lowerRoman" w:start="3"/>
          <w:cols w:space="720"/>
          <w:docGrid w:linePitch="360"/>
        </w:sectPr>
      </w:pPr>
    </w:p>
    <w:p w:rsidR="004D66B0" w:rsidRDefault="004D66B0" w:rsidP="00A859C1">
      <w:pPr>
        <w:pStyle w:val="Contents"/>
      </w:pPr>
      <w:bookmarkStart w:id="8" w:name="_Toc141515549"/>
      <w:bookmarkStart w:id="9" w:name="_Toc141523861"/>
      <w:r w:rsidRPr="00C57DA1">
        <w:lastRenderedPageBreak/>
        <w:t>Contents</w:t>
      </w:r>
      <w:bookmarkEnd w:id="8"/>
      <w:bookmarkEnd w:id="9"/>
    </w:p>
    <w:p w:rsidR="00AB5FEA" w:rsidRPr="00AB5FEA" w:rsidRDefault="00AB5FEA" w:rsidP="00A859C1">
      <w:pPr>
        <w:pStyle w:val="Contents"/>
        <w:rPr>
          <w:sz w:val="16"/>
          <w:szCs w:val="16"/>
        </w:rPr>
      </w:pPr>
    </w:p>
    <w:p w:rsidR="002108C2" w:rsidRDefault="00C6709C">
      <w:pPr>
        <w:pStyle w:val="TOC1"/>
        <w:rPr>
          <w:rFonts w:asciiTheme="minorHAnsi" w:eastAsiaTheme="minorEastAsia" w:hAnsiTheme="minorHAnsi" w:cstheme="minorBidi"/>
          <w:b w:val="0"/>
          <w:color w:val="auto"/>
          <w:sz w:val="22"/>
          <w:szCs w:val="22"/>
        </w:rPr>
      </w:pPr>
      <w:r w:rsidRPr="00C57DA1">
        <w:fldChar w:fldCharType="begin"/>
      </w:r>
      <w:r w:rsidR="004D66B0" w:rsidRPr="00C57DA1">
        <w:instrText xml:space="preserve"> TOC \o "2-2" \h \z \t "Heading 1,1" </w:instrText>
      </w:r>
      <w:r w:rsidRPr="00C57DA1">
        <w:fldChar w:fldCharType="separate"/>
      </w:r>
      <w:hyperlink w:anchor="_Toc299013425" w:history="1">
        <w:r w:rsidR="002108C2" w:rsidRPr="00C26A75">
          <w:rPr>
            <w:rStyle w:val="Hyperlink"/>
          </w:rPr>
          <w:t>Preface</w:t>
        </w:r>
        <w:r w:rsidR="002108C2">
          <w:rPr>
            <w:webHidden/>
          </w:rPr>
          <w:tab/>
        </w:r>
        <w:r>
          <w:rPr>
            <w:webHidden/>
          </w:rPr>
          <w:fldChar w:fldCharType="begin"/>
        </w:r>
        <w:r w:rsidR="002108C2">
          <w:rPr>
            <w:webHidden/>
          </w:rPr>
          <w:instrText xml:space="preserve"> PAGEREF _Toc299013425 \h </w:instrText>
        </w:r>
        <w:r>
          <w:rPr>
            <w:webHidden/>
          </w:rPr>
        </w:r>
        <w:r>
          <w:rPr>
            <w:webHidden/>
          </w:rPr>
          <w:fldChar w:fldCharType="separate"/>
        </w:r>
        <w:r w:rsidR="00ED4290">
          <w:rPr>
            <w:webHidden/>
          </w:rPr>
          <w:t>i</w:t>
        </w:r>
        <w:r>
          <w:rPr>
            <w:webHidden/>
          </w:rPr>
          <w:fldChar w:fldCharType="end"/>
        </w:r>
      </w:hyperlink>
    </w:p>
    <w:p w:rsidR="002108C2" w:rsidRDefault="00546C74">
      <w:pPr>
        <w:pStyle w:val="TOC1"/>
        <w:rPr>
          <w:rFonts w:asciiTheme="minorHAnsi" w:eastAsiaTheme="minorEastAsia" w:hAnsiTheme="minorHAnsi" w:cstheme="minorBidi"/>
          <w:b w:val="0"/>
          <w:color w:val="auto"/>
          <w:sz w:val="22"/>
          <w:szCs w:val="22"/>
        </w:rPr>
      </w:pPr>
      <w:hyperlink w:anchor="_Toc299013426" w:history="1">
        <w:r w:rsidR="002108C2" w:rsidRPr="00C26A75">
          <w:rPr>
            <w:rStyle w:val="Hyperlink"/>
          </w:rPr>
          <w:t>Handling Instructions</w:t>
        </w:r>
        <w:r w:rsidR="002108C2">
          <w:rPr>
            <w:webHidden/>
          </w:rPr>
          <w:tab/>
        </w:r>
        <w:r w:rsidR="00C6709C">
          <w:rPr>
            <w:webHidden/>
          </w:rPr>
          <w:fldChar w:fldCharType="begin"/>
        </w:r>
        <w:r w:rsidR="002108C2">
          <w:rPr>
            <w:webHidden/>
          </w:rPr>
          <w:instrText xml:space="preserve"> PAGEREF _Toc299013426 \h </w:instrText>
        </w:r>
        <w:r w:rsidR="00C6709C">
          <w:rPr>
            <w:webHidden/>
          </w:rPr>
        </w:r>
        <w:r w:rsidR="00C6709C">
          <w:rPr>
            <w:webHidden/>
          </w:rPr>
          <w:fldChar w:fldCharType="separate"/>
        </w:r>
        <w:r w:rsidR="00ED4290">
          <w:rPr>
            <w:webHidden/>
          </w:rPr>
          <w:t>ii</w:t>
        </w:r>
        <w:r w:rsidR="00C6709C">
          <w:rPr>
            <w:webHidden/>
          </w:rPr>
          <w:fldChar w:fldCharType="end"/>
        </w:r>
      </w:hyperlink>
    </w:p>
    <w:p w:rsidR="00923C43" w:rsidRPr="00923C43" w:rsidRDefault="00546C74" w:rsidP="00923C43">
      <w:pPr>
        <w:pStyle w:val="TOC1"/>
      </w:pPr>
      <w:hyperlink w:anchor="_Toc299013427" w:history="1">
        <w:r w:rsidR="002108C2" w:rsidRPr="00C26A75">
          <w:rPr>
            <w:rStyle w:val="Hyperlink"/>
          </w:rPr>
          <w:t>Chapter 1: General Information</w:t>
        </w:r>
        <w:r w:rsidR="002108C2">
          <w:rPr>
            <w:webHidden/>
          </w:rPr>
          <w:tab/>
        </w:r>
        <w:r w:rsidR="00C6709C">
          <w:rPr>
            <w:webHidden/>
          </w:rPr>
          <w:fldChar w:fldCharType="begin"/>
        </w:r>
        <w:r w:rsidR="002108C2">
          <w:rPr>
            <w:webHidden/>
          </w:rPr>
          <w:instrText xml:space="preserve"> PAGEREF _Toc299013427 \h </w:instrText>
        </w:r>
        <w:r w:rsidR="00C6709C">
          <w:rPr>
            <w:webHidden/>
          </w:rPr>
        </w:r>
        <w:r w:rsidR="00C6709C">
          <w:rPr>
            <w:webHidden/>
          </w:rPr>
          <w:fldChar w:fldCharType="separate"/>
        </w:r>
        <w:r w:rsidR="00ED4290">
          <w:rPr>
            <w:webHidden/>
          </w:rPr>
          <w:t>1</w:t>
        </w:r>
        <w:r w:rsidR="00C6709C">
          <w:rPr>
            <w:webHidden/>
          </w:rPr>
          <w:fldChar w:fldCharType="end"/>
        </w:r>
      </w:hyperlink>
    </w:p>
    <w:p w:rsidR="002108C2" w:rsidRDefault="00546C74">
      <w:pPr>
        <w:pStyle w:val="TOC2"/>
        <w:rPr>
          <w:rFonts w:asciiTheme="minorHAnsi" w:eastAsiaTheme="minorEastAsia" w:hAnsiTheme="minorHAnsi" w:cstheme="minorBidi"/>
          <w:noProof/>
        </w:rPr>
      </w:pPr>
      <w:hyperlink w:anchor="_Toc299013428" w:history="1">
        <w:r w:rsidR="002108C2" w:rsidRPr="00C26A75">
          <w:rPr>
            <w:rStyle w:val="Hyperlink"/>
            <w:noProof/>
          </w:rPr>
          <w:t>Introduction</w:t>
        </w:r>
        <w:r w:rsidR="002108C2">
          <w:rPr>
            <w:noProof/>
            <w:webHidden/>
          </w:rPr>
          <w:tab/>
        </w:r>
        <w:r w:rsidR="00C6709C">
          <w:rPr>
            <w:noProof/>
            <w:webHidden/>
          </w:rPr>
          <w:fldChar w:fldCharType="begin"/>
        </w:r>
        <w:r w:rsidR="002108C2">
          <w:rPr>
            <w:noProof/>
            <w:webHidden/>
          </w:rPr>
          <w:instrText xml:space="preserve"> PAGEREF _Toc299013428 \h </w:instrText>
        </w:r>
        <w:r w:rsidR="00C6709C">
          <w:rPr>
            <w:noProof/>
            <w:webHidden/>
          </w:rPr>
        </w:r>
        <w:r w:rsidR="00C6709C">
          <w:rPr>
            <w:noProof/>
            <w:webHidden/>
          </w:rPr>
          <w:fldChar w:fldCharType="separate"/>
        </w:r>
        <w:r w:rsidR="00ED4290">
          <w:rPr>
            <w:noProof/>
            <w:webHidden/>
          </w:rPr>
          <w:t>1</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30" w:history="1">
        <w:r w:rsidR="002108C2" w:rsidRPr="00C26A75">
          <w:rPr>
            <w:rStyle w:val="Hyperlink"/>
            <w:noProof/>
          </w:rPr>
          <w:t>Purpose</w:t>
        </w:r>
        <w:r w:rsidR="002108C2">
          <w:rPr>
            <w:noProof/>
            <w:webHidden/>
          </w:rPr>
          <w:tab/>
        </w:r>
        <w:r w:rsidR="00C6709C">
          <w:rPr>
            <w:noProof/>
            <w:webHidden/>
          </w:rPr>
          <w:fldChar w:fldCharType="begin"/>
        </w:r>
        <w:r w:rsidR="002108C2">
          <w:rPr>
            <w:noProof/>
            <w:webHidden/>
          </w:rPr>
          <w:instrText xml:space="preserve"> PAGEREF _Toc299013430 \h </w:instrText>
        </w:r>
        <w:r w:rsidR="00C6709C">
          <w:rPr>
            <w:noProof/>
            <w:webHidden/>
          </w:rPr>
        </w:r>
        <w:r w:rsidR="00C6709C">
          <w:rPr>
            <w:noProof/>
            <w:webHidden/>
          </w:rPr>
          <w:fldChar w:fldCharType="separate"/>
        </w:r>
        <w:r w:rsidR="00ED4290">
          <w:rPr>
            <w:noProof/>
            <w:webHidden/>
          </w:rPr>
          <w:t>1</w:t>
        </w:r>
        <w:r w:rsidR="00C6709C">
          <w:rPr>
            <w:noProof/>
            <w:webHidden/>
          </w:rPr>
          <w:fldChar w:fldCharType="end"/>
        </w:r>
      </w:hyperlink>
    </w:p>
    <w:p w:rsidR="00957AC2" w:rsidRDefault="00957AC2" w:rsidP="00957AC2">
      <w:pPr>
        <w:pStyle w:val="TOC2"/>
        <w:rPr>
          <w:rFonts w:asciiTheme="minorHAnsi" w:eastAsiaTheme="minorEastAsia" w:hAnsiTheme="minorHAnsi" w:cstheme="minorBidi"/>
          <w:noProof/>
        </w:rPr>
      </w:pPr>
      <w:r>
        <w:t>Scope</w:t>
      </w:r>
      <w:hyperlink w:anchor="_Toc299013430" w:history="1">
        <w:r>
          <w:rPr>
            <w:noProof/>
            <w:webHidden/>
          </w:rPr>
          <w:tab/>
        </w:r>
        <w:r>
          <w:rPr>
            <w:noProof/>
            <w:webHidden/>
          </w:rPr>
          <w:fldChar w:fldCharType="begin"/>
        </w:r>
        <w:r>
          <w:rPr>
            <w:noProof/>
            <w:webHidden/>
          </w:rPr>
          <w:instrText xml:space="preserve"> PAGEREF _Toc299013430 \h </w:instrText>
        </w:r>
        <w:r>
          <w:rPr>
            <w:noProof/>
            <w:webHidden/>
          </w:rPr>
        </w:r>
        <w:r>
          <w:rPr>
            <w:noProof/>
            <w:webHidden/>
          </w:rPr>
          <w:fldChar w:fldCharType="separate"/>
        </w:r>
        <w:r w:rsidR="00ED4290">
          <w:rPr>
            <w:noProof/>
            <w:webHidden/>
          </w:rPr>
          <w:t>1</w:t>
        </w:r>
        <w:r>
          <w:rPr>
            <w:noProof/>
            <w:webHidden/>
          </w:rPr>
          <w:fldChar w:fldCharType="end"/>
        </w:r>
      </w:hyperlink>
    </w:p>
    <w:p w:rsidR="002108C2" w:rsidRDefault="00957AC2">
      <w:pPr>
        <w:pStyle w:val="TOC2"/>
        <w:rPr>
          <w:rFonts w:asciiTheme="minorHAnsi" w:eastAsiaTheme="minorEastAsia" w:hAnsiTheme="minorHAnsi" w:cstheme="minorBidi"/>
          <w:noProof/>
        </w:rPr>
      </w:pPr>
      <w:r>
        <w:t>Core</w:t>
      </w:r>
      <w:hyperlink w:anchor="_Toc299013431" w:history="1">
        <w:r>
          <w:rPr>
            <w:rStyle w:val="Hyperlink"/>
            <w:noProof/>
          </w:rPr>
          <w:t xml:space="preserve"> </w:t>
        </w:r>
        <w:r w:rsidR="002108C2" w:rsidRPr="00C26A75">
          <w:rPr>
            <w:rStyle w:val="Hyperlink"/>
            <w:noProof/>
          </w:rPr>
          <w:t>Capabilities</w:t>
        </w:r>
        <w:r>
          <w:rPr>
            <w:rStyle w:val="Hyperlink"/>
            <w:noProof/>
          </w:rPr>
          <w:t xml:space="preserve"> and Support Objectives</w:t>
        </w:r>
        <w:r w:rsidR="002108C2">
          <w:rPr>
            <w:noProof/>
            <w:webHidden/>
          </w:rPr>
          <w:tab/>
        </w:r>
        <w:r w:rsidR="00C6709C">
          <w:rPr>
            <w:noProof/>
            <w:webHidden/>
          </w:rPr>
          <w:fldChar w:fldCharType="begin"/>
        </w:r>
        <w:r w:rsidR="002108C2">
          <w:rPr>
            <w:noProof/>
            <w:webHidden/>
          </w:rPr>
          <w:instrText xml:space="preserve"> PAGEREF _Toc299013431 \h </w:instrText>
        </w:r>
        <w:r w:rsidR="00C6709C">
          <w:rPr>
            <w:noProof/>
            <w:webHidden/>
          </w:rPr>
        </w:r>
        <w:r w:rsidR="00C6709C">
          <w:rPr>
            <w:noProof/>
            <w:webHidden/>
          </w:rPr>
          <w:fldChar w:fldCharType="separate"/>
        </w:r>
        <w:r w:rsidR="00ED4290">
          <w:rPr>
            <w:noProof/>
            <w:webHidden/>
          </w:rPr>
          <w:t>1</w:t>
        </w:r>
        <w:r w:rsidR="00C6709C">
          <w:rPr>
            <w:noProof/>
            <w:webHidden/>
          </w:rPr>
          <w:fldChar w:fldCharType="end"/>
        </w:r>
      </w:hyperlink>
    </w:p>
    <w:p w:rsidR="002108C2" w:rsidRDefault="00957AC2">
      <w:pPr>
        <w:pStyle w:val="TOC2"/>
        <w:rPr>
          <w:noProof/>
        </w:rPr>
      </w:pPr>
      <w:r>
        <w:t>Organizational Objectives and Expectations</w:t>
      </w:r>
      <w:hyperlink w:anchor="_Toc299013432" w:history="1">
        <w:r w:rsidR="002108C2">
          <w:rPr>
            <w:noProof/>
            <w:webHidden/>
          </w:rPr>
          <w:tab/>
        </w:r>
        <w:r w:rsidR="00B75532">
          <w:rPr>
            <w:noProof/>
            <w:webHidden/>
          </w:rPr>
          <w:t>3</w:t>
        </w:r>
      </w:hyperlink>
    </w:p>
    <w:p w:rsidR="00957AC2" w:rsidRDefault="00957AC2" w:rsidP="00957AC2">
      <w:pPr>
        <w:pStyle w:val="TOC2"/>
        <w:rPr>
          <w:rFonts w:asciiTheme="minorHAnsi" w:eastAsiaTheme="minorEastAsia" w:hAnsiTheme="minorHAnsi" w:cstheme="minorBidi"/>
          <w:noProof/>
        </w:rPr>
      </w:pPr>
      <w:r>
        <w:t>Organizational Training Strategy</w:t>
      </w:r>
      <w:hyperlink w:anchor="_Toc299013429" w:history="1">
        <w:r>
          <w:rPr>
            <w:noProof/>
            <w:webHidden/>
          </w:rPr>
          <w:tab/>
        </w:r>
        <w:r w:rsidR="00B75532">
          <w:rPr>
            <w:noProof/>
            <w:webHidden/>
          </w:rPr>
          <w:t>3</w:t>
        </w:r>
      </w:hyperlink>
    </w:p>
    <w:p w:rsidR="00957AC2" w:rsidRDefault="00546C74" w:rsidP="00957AC2">
      <w:pPr>
        <w:pStyle w:val="TOC2"/>
        <w:rPr>
          <w:rFonts w:asciiTheme="minorHAnsi" w:eastAsiaTheme="minorEastAsia" w:hAnsiTheme="minorHAnsi" w:cstheme="minorBidi"/>
          <w:noProof/>
        </w:rPr>
      </w:pPr>
      <w:hyperlink w:anchor="_Toc299013429" w:history="1">
        <w:r w:rsidR="00957AC2" w:rsidRPr="00C26A75">
          <w:rPr>
            <w:rStyle w:val="Hyperlink"/>
            <w:noProof/>
          </w:rPr>
          <w:t>Confidentiality</w:t>
        </w:r>
        <w:r w:rsidR="00957AC2">
          <w:rPr>
            <w:noProof/>
            <w:webHidden/>
          </w:rPr>
          <w:tab/>
        </w:r>
        <w:r w:rsidR="00B75532">
          <w:rPr>
            <w:noProof/>
            <w:webHidden/>
          </w:rPr>
          <w:t>3</w:t>
        </w:r>
      </w:hyperlink>
    </w:p>
    <w:p w:rsidR="002108C2" w:rsidRDefault="00546C74">
      <w:pPr>
        <w:pStyle w:val="TOC1"/>
        <w:rPr>
          <w:rFonts w:asciiTheme="minorHAnsi" w:eastAsiaTheme="minorEastAsia" w:hAnsiTheme="minorHAnsi" w:cstheme="minorBidi"/>
          <w:b w:val="0"/>
          <w:color w:val="auto"/>
          <w:sz w:val="22"/>
          <w:szCs w:val="22"/>
        </w:rPr>
      </w:pPr>
      <w:hyperlink w:anchor="_Toc299013433" w:history="1">
        <w:r w:rsidR="002108C2" w:rsidRPr="00C26A75">
          <w:rPr>
            <w:rStyle w:val="Hyperlink"/>
          </w:rPr>
          <w:t>Chapter 2: Exercise Logistics</w:t>
        </w:r>
        <w:r w:rsidR="002108C2">
          <w:rPr>
            <w:webHidden/>
          </w:rPr>
          <w:tab/>
        </w:r>
        <w:r w:rsidR="00B75532">
          <w:rPr>
            <w:webHidden/>
          </w:rPr>
          <w:t>4</w:t>
        </w:r>
      </w:hyperlink>
    </w:p>
    <w:p w:rsidR="002108C2" w:rsidRDefault="00546C74">
      <w:pPr>
        <w:pStyle w:val="TOC2"/>
        <w:rPr>
          <w:rFonts w:asciiTheme="minorHAnsi" w:eastAsiaTheme="minorEastAsia" w:hAnsiTheme="minorHAnsi" w:cstheme="minorBidi"/>
          <w:noProof/>
        </w:rPr>
      </w:pPr>
      <w:hyperlink w:anchor="_Toc299013434" w:history="1">
        <w:r w:rsidR="002108C2" w:rsidRPr="00C26A75">
          <w:rPr>
            <w:rStyle w:val="Hyperlink"/>
            <w:noProof/>
          </w:rPr>
          <w:t>Exercise Summary</w:t>
        </w:r>
        <w:r w:rsidR="002108C2">
          <w:rPr>
            <w:noProof/>
            <w:webHidden/>
          </w:rPr>
          <w:tab/>
        </w:r>
        <w:r w:rsidR="00C6709C">
          <w:rPr>
            <w:noProof/>
            <w:webHidden/>
          </w:rPr>
          <w:fldChar w:fldCharType="begin"/>
        </w:r>
        <w:r w:rsidR="002108C2">
          <w:rPr>
            <w:noProof/>
            <w:webHidden/>
          </w:rPr>
          <w:instrText xml:space="preserve"> PAGEREF _Toc299013434 \h </w:instrText>
        </w:r>
        <w:r w:rsidR="00C6709C">
          <w:rPr>
            <w:noProof/>
            <w:webHidden/>
          </w:rPr>
        </w:r>
        <w:r w:rsidR="00C6709C">
          <w:rPr>
            <w:noProof/>
            <w:webHidden/>
          </w:rPr>
          <w:fldChar w:fldCharType="separate"/>
        </w:r>
        <w:r w:rsidR="00ED4290">
          <w:rPr>
            <w:noProof/>
            <w:webHidden/>
          </w:rPr>
          <w:t>4</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35" w:history="1">
        <w:r w:rsidR="002108C2" w:rsidRPr="00C26A75">
          <w:rPr>
            <w:rStyle w:val="Hyperlink"/>
            <w:noProof/>
          </w:rPr>
          <w:t>Exercise Tools</w:t>
        </w:r>
        <w:r w:rsidR="002108C2">
          <w:rPr>
            <w:noProof/>
            <w:webHidden/>
          </w:rPr>
          <w:tab/>
        </w:r>
        <w:r w:rsidR="00C6709C">
          <w:rPr>
            <w:noProof/>
            <w:webHidden/>
          </w:rPr>
          <w:fldChar w:fldCharType="begin"/>
        </w:r>
        <w:r w:rsidR="002108C2">
          <w:rPr>
            <w:noProof/>
            <w:webHidden/>
          </w:rPr>
          <w:instrText xml:space="preserve"> PAGEREF _Toc299013435 \h </w:instrText>
        </w:r>
        <w:r w:rsidR="00C6709C">
          <w:rPr>
            <w:noProof/>
            <w:webHidden/>
          </w:rPr>
        </w:r>
        <w:r w:rsidR="00C6709C">
          <w:rPr>
            <w:noProof/>
            <w:webHidden/>
          </w:rPr>
          <w:fldChar w:fldCharType="separate"/>
        </w:r>
        <w:r w:rsidR="00ED4290">
          <w:rPr>
            <w:noProof/>
            <w:webHidden/>
          </w:rPr>
          <w:t>4</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36" w:history="1">
        <w:r w:rsidR="002108C2" w:rsidRPr="00C26A75">
          <w:rPr>
            <w:rStyle w:val="Hyperlink"/>
            <w:noProof/>
          </w:rPr>
          <w:t>Exercise Implementation</w:t>
        </w:r>
        <w:r w:rsidR="002108C2">
          <w:rPr>
            <w:noProof/>
            <w:webHidden/>
          </w:rPr>
          <w:tab/>
        </w:r>
        <w:r w:rsidR="00C6709C">
          <w:rPr>
            <w:noProof/>
            <w:webHidden/>
          </w:rPr>
          <w:fldChar w:fldCharType="begin"/>
        </w:r>
        <w:r w:rsidR="002108C2">
          <w:rPr>
            <w:noProof/>
            <w:webHidden/>
          </w:rPr>
          <w:instrText xml:space="preserve"> PAGEREF _Toc299013436 \h </w:instrText>
        </w:r>
        <w:r w:rsidR="00C6709C">
          <w:rPr>
            <w:noProof/>
            <w:webHidden/>
          </w:rPr>
        </w:r>
        <w:r w:rsidR="00C6709C">
          <w:rPr>
            <w:noProof/>
            <w:webHidden/>
          </w:rPr>
          <w:fldChar w:fldCharType="separate"/>
        </w:r>
        <w:r w:rsidR="00ED4290">
          <w:rPr>
            <w:noProof/>
            <w:webHidden/>
          </w:rPr>
          <w:t>5</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37" w:history="1">
        <w:r w:rsidR="002108C2" w:rsidRPr="00C26A75">
          <w:rPr>
            <w:rStyle w:val="Hyperlink"/>
            <w:noProof/>
          </w:rPr>
          <w:t>Safety Requirements</w:t>
        </w:r>
        <w:r w:rsidR="002108C2">
          <w:rPr>
            <w:noProof/>
            <w:webHidden/>
          </w:rPr>
          <w:tab/>
        </w:r>
        <w:r w:rsidR="00C6709C">
          <w:rPr>
            <w:noProof/>
            <w:webHidden/>
          </w:rPr>
          <w:fldChar w:fldCharType="begin"/>
        </w:r>
        <w:r w:rsidR="002108C2">
          <w:rPr>
            <w:noProof/>
            <w:webHidden/>
          </w:rPr>
          <w:instrText xml:space="preserve"> PAGEREF _Toc299013437 \h </w:instrText>
        </w:r>
        <w:r w:rsidR="00C6709C">
          <w:rPr>
            <w:noProof/>
            <w:webHidden/>
          </w:rPr>
        </w:r>
        <w:r w:rsidR="00C6709C">
          <w:rPr>
            <w:noProof/>
            <w:webHidden/>
          </w:rPr>
          <w:fldChar w:fldCharType="separate"/>
        </w:r>
        <w:r w:rsidR="00ED4290">
          <w:rPr>
            <w:noProof/>
            <w:webHidden/>
          </w:rPr>
          <w:t>6</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38" w:history="1">
        <w:r w:rsidR="002108C2" w:rsidRPr="00C26A75">
          <w:rPr>
            <w:rStyle w:val="Hyperlink"/>
            <w:noProof/>
          </w:rPr>
          <w:t>Accident Reporting and Real Emergencies</w:t>
        </w:r>
        <w:r w:rsidR="002108C2">
          <w:rPr>
            <w:noProof/>
            <w:webHidden/>
          </w:rPr>
          <w:tab/>
        </w:r>
        <w:r w:rsidR="00C6709C">
          <w:rPr>
            <w:noProof/>
            <w:webHidden/>
          </w:rPr>
          <w:fldChar w:fldCharType="begin"/>
        </w:r>
        <w:r w:rsidR="002108C2">
          <w:rPr>
            <w:noProof/>
            <w:webHidden/>
          </w:rPr>
          <w:instrText xml:space="preserve"> PAGEREF _Toc299013438 \h </w:instrText>
        </w:r>
        <w:r w:rsidR="00C6709C">
          <w:rPr>
            <w:noProof/>
            <w:webHidden/>
          </w:rPr>
        </w:r>
        <w:r w:rsidR="00C6709C">
          <w:rPr>
            <w:noProof/>
            <w:webHidden/>
          </w:rPr>
          <w:fldChar w:fldCharType="separate"/>
        </w:r>
        <w:r w:rsidR="00ED4290">
          <w:rPr>
            <w:noProof/>
            <w:webHidden/>
          </w:rPr>
          <w:t>6</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39" w:history="1">
        <w:r w:rsidR="002108C2" w:rsidRPr="00C26A75">
          <w:rPr>
            <w:rStyle w:val="Hyperlink"/>
            <w:noProof/>
          </w:rPr>
          <w:t>Site Access</w:t>
        </w:r>
        <w:r w:rsidR="002108C2">
          <w:rPr>
            <w:noProof/>
            <w:webHidden/>
          </w:rPr>
          <w:tab/>
        </w:r>
        <w:r w:rsidR="00C6709C">
          <w:rPr>
            <w:noProof/>
            <w:webHidden/>
          </w:rPr>
          <w:fldChar w:fldCharType="begin"/>
        </w:r>
        <w:r w:rsidR="002108C2">
          <w:rPr>
            <w:noProof/>
            <w:webHidden/>
          </w:rPr>
          <w:instrText xml:space="preserve"> PAGEREF _Toc299013439 \h </w:instrText>
        </w:r>
        <w:r w:rsidR="00C6709C">
          <w:rPr>
            <w:noProof/>
            <w:webHidden/>
          </w:rPr>
        </w:r>
        <w:r w:rsidR="00C6709C">
          <w:rPr>
            <w:noProof/>
            <w:webHidden/>
          </w:rPr>
          <w:fldChar w:fldCharType="separate"/>
        </w:r>
        <w:r w:rsidR="00ED4290">
          <w:rPr>
            <w:noProof/>
            <w:webHidden/>
          </w:rPr>
          <w:t>6</w:t>
        </w:r>
        <w:r w:rsidR="00C6709C">
          <w:rPr>
            <w:noProof/>
            <w:webHidden/>
          </w:rPr>
          <w:fldChar w:fldCharType="end"/>
        </w:r>
      </w:hyperlink>
    </w:p>
    <w:p w:rsidR="002108C2" w:rsidRDefault="00546C74">
      <w:pPr>
        <w:pStyle w:val="TOC2"/>
        <w:rPr>
          <w:noProof/>
        </w:rPr>
      </w:pPr>
      <w:hyperlink w:anchor="_Toc299013440" w:history="1">
        <w:r w:rsidR="002108C2" w:rsidRPr="00C26A75">
          <w:rPr>
            <w:rStyle w:val="Hyperlink"/>
            <w:noProof/>
          </w:rPr>
          <w:t>Communications Plan</w:t>
        </w:r>
        <w:r w:rsidR="002108C2">
          <w:rPr>
            <w:noProof/>
            <w:webHidden/>
          </w:rPr>
          <w:tab/>
        </w:r>
        <w:r w:rsidR="00C6709C">
          <w:rPr>
            <w:noProof/>
            <w:webHidden/>
          </w:rPr>
          <w:fldChar w:fldCharType="begin"/>
        </w:r>
        <w:r w:rsidR="002108C2">
          <w:rPr>
            <w:noProof/>
            <w:webHidden/>
          </w:rPr>
          <w:instrText xml:space="preserve"> PAGEREF _Toc299013440 \h </w:instrText>
        </w:r>
        <w:r w:rsidR="00C6709C">
          <w:rPr>
            <w:noProof/>
            <w:webHidden/>
          </w:rPr>
        </w:r>
        <w:r w:rsidR="00C6709C">
          <w:rPr>
            <w:noProof/>
            <w:webHidden/>
          </w:rPr>
          <w:fldChar w:fldCharType="separate"/>
        </w:r>
        <w:r w:rsidR="00ED4290">
          <w:rPr>
            <w:noProof/>
            <w:webHidden/>
          </w:rPr>
          <w:t>7</w:t>
        </w:r>
        <w:r w:rsidR="00C6709C">
          <w:rPr>
            <w:noProof/>
            <w:webHidden/>
          </w:rPr>
          <w:fldChar w:fldCharType="end"/>
        </w:r>
      </w:hyperlink>
    </w:p>
    <w:p w:rsidR="00527567" w:rsidRDefault="00527567" w:rsidP="00527567">
      <w:pPr>
        <w:pStyle w:val="TOC2"/>
        <w:rPr>
          <w:noProof/>
        </w:rPr>
      </w:pPr>
      <w:r>
        <w:t>Site Layout</w:t>
      </w:r>
      <w:hyperlink w:anchor="_Toc299013440" w:history="1">
        <w:r>
          <w:rPr>
            <w:noProof/>
            <w:webHidden/>
          </w:rPr>
          <w:tab/>
        </w:r>
        <w:r>
          <w:rPr>
            <w:noProof/>
            <w:webHidden/>
          </w:rPr>
          <w:fldChar w:fldCharType="begin"/>
        </w:r>
        <w:r>
          <w:rPr>
            <w:noProof/>
            <w:webHidden/>
          </w:rPr>
          <w:instrText xml:space="preserve"> PAGEREF _Toc299013440 \h </w:instrText>
        </w:r>
        <w:r>
          <w:rPr>
            <w:noProof/>
            <w:webHidden/>
          </w:rPr>
        </w:r>
        <w:r>
          <w:rPr>
            <w:noProof/>
            <w:webHidden/>
          </w:rPr>
          <w:fldChar w:fldCharType="separate"/>
        </w:r>
        <w:r w:rsidR="00ED4290">
          <w:rPr>
            <w:noProof/>
            <w:webHidden/>
          </w:rPr>
          <w:t>7</w:t>
        </w:r>
        <w:r>
          <w:rPr>
            <w:noProof/>
            <w:webHidden/>
          </w:rPr>
          <w:fldChar w:fldCharType="end"/>
        </w:r>
      </w:hyperlink>
    </w:p>
    <w:p w:rsidR="002108C2" w:rsidRDefault="00546C74">
      <w:pPr>
        <w:pStyle w:val="TOC1"/>
        <w:rPr>
          <w:rFonts w:asciiTheme="minorHAnsi" w:eastAsiaTheme="minorEastAsia" w:hAnsiTheme="minorHAnsi" w:cstheme="minorBidi"/>
          <w:b w:val="0"/>
          <w:color w:val="auto"/>
          <w:sz w:val="22"/>
          <w:szCs w:val="22"/>
        </w:rPr>
      </w:pPr>
      <w:hyperlink w:anchor="_Toc299013441" w:history="1">
        <w:r w:rsidR="002108C2" w:rsidRPr="00C26A75">
          <w:rPr>
            <w:rStyle w:val="Hyperlink"/>
          </w:rPr>
          <w:t>Chapter 3: Participant Guidelines</w:t>
        </w:r>
        <w:r w:rsidR="002108C2">
          <w:rPr>
            <w:webHidden/>
          </w:rPr>
          <w:tab/>
        </w:r>
        <w:r w:rsidR="00C6709C">
          <w:rPr>
            <w:webHidden/>
          </w:rPr>
          <w:fldChar w:fldCharType="begin"/>
        </w:r>
        <w:r w:rsidR="002108C2">
          <w:rPr>
            <w:webHidden/>
          </w:rPr>
          <w:instrText xml:space="preserve"> PAGEREF _Toc299013441 \h </w:instrText>
        </w:r>
        <w:r w:rsidR="00C6709C">
          <w:rPr>
            <w:webHidden/>
          </w:rPr>
        </w:r>
        <w:r w:rsidR="00C6709C">
          <w:rPr>
            <w:webHidden/>
          </w:rPr>
          <w:fldChar w:fldCharType="separate"/>
        </w:r>
        <w:r w:rsidR="00ED4290">
          <w:rPr>
            <w:webHidden/>
          </w:rPr>
          <w:t>8</w:t>
        </w:r>
        <w:r w:rsidR="00C6709C">
          <w:rPr>
            <w:webHidden/>
          </w:rPr>
          <w:fldChar w:fldCharType="end"/>
        </w:r>
      </w:hyperlink>
    </w:p>
    <w:p w:rsidR="002108C2" w:rsidRDefault="00546C74">
      <w:pPr>
        <w:pStyle w:val="TOC2"/>
        <w:rPr>
          <w:rFonts w:asciiTheme="minorHAnsi" w:eastAsiaTheme="minorEastAsia" w:hAnsiTheme="minorHAnsi" w:cstheme="minorBidi"/>
          <w:noProof/>
        </w:rPr>
      </w:pPr>
      <w:hyperlink w:anchor="_Toc299013442" w:history="1">
        <w:r w:rsidR="002108C2" w:rsidRPr="00C26A75">
          <w:rPr>
            <w:rStyle w:val="Hyperlink"/>
            <w:noProof/>
          </w:rPr>
          <w:t>Exercise Staff</w:t>
        </w:r>
        <w:r w:rsidR="002108C2">
          <w:rPr>
            <w:noProof/>
            <w:webHidden/>
          </w:rPr>
          <w:tab/>
        </w:r>
        <w:r w:rsidR="00C6709C">
          <w:rPr>
            <w:noProof/>
            <w:webHidden/>
          </w:rPr>
          <w:fldChar w:fldCharType="begin"/>
        </w:r>
        <w:r w:rsidR="002108C2">
          <w:rPr>
            <w:noProof/>
            <w:webHidden/>
          </w:rPr>
          <w:instrText xml:space="preserve"> PAGEREF _Toc299013442 \h </w:instrText>
        </w:r>
        <w:r w:rsidR="00C6709C">
          <w:rPr>
            <w:noProof/>
            <w:webHidden/>
          </w:rPr>
        </w:r>
        <w:r w:rsidR="00C6709C">
          <w:rPr>
            <w:noProof/>
            <w:webHidden/>
          </w:rPr>
          <w:fldChar w:fldCharType="separate"/>
        </w:r>
        <w:r w:rsidR="00ED4290">
          <w:rPr>
            <w:noProof/>
            <w:webHidden/>
          </w:rPr>
          <w:t>8</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43" w:history="1">
        <w:r w:rsidR="002108C2" w:rsidRPr="00C26A75">
          <w:rPr>
            <w:rStyle w:val="Hyperlink"/>
            <w:noProof/>
          </w:rPr>
          <w:t>Facilitator Instructions</w:t>
        </w:r>
        <w:r w:rsidR="002108C2">
          <w:rPr>
            <w:noProof/>
            <w:webHidden/>
          </w:rPr>
          <w:tab/>
        </w:r>
        <w:r w:rsidR="00C6709C">
          <w:rPr>
            <w:noProof/>
            <w:webHidden/>
          </w:rPr>
          <w:fldChar w:fldCharType="begin"/>
        </w:r>
        <w:r w:rsidR="002108C2">
          <w:rPr>
            <w:noProof/>
            <w:webHidden/>
          </w:rPr>
          <w:instrText xml:space="preserve"> PAGEREF _Toc299013443 \h </w:instrText>
        </w:r>
        <w:r w:rsidR="00C6709C">
          <w:rPr>
            <w:noProof/>
            <w:webHidden/>
          </w:rPr>
        </w:r>
        <w:r w:rsidR="00C6709C">
          <w:rPr>
            <w:noProof/>
            <w:webHidden/>
          </w:rPr>
          <w:fldChar w:fldCharType="separate"/>
        </w:r>
        <w:r w:rsidR="00ED4290">
          <w:rPr>
            <w:noProof/>
            <w:webHidden/>
          </w:rPr>
          <w:t>8</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44" w:history="1">
        <w:r w:rsidR="002108C2" w:rsidRPr="00C26A75">
          <w:rPr>
            <w:rStyle w:val="Hyperlink"/>
            <w:noProof/>
          </w:rPr>
          <w:t>Player Instructions</w:t>
        </w:r>
        <w:r w:rsidR="002108C2">
          <w:rPr>
            <w:noProof/>
            <w:webHidden/>
          </w:rPr>
          <w:tab/>
        </w:r>
        <w:r w:rsidR="00C6709C">
          <w:rPr>
            <w:noProof/>
            <w:webHidden/>
          </w:rPr>
          <w:fldChar w:fldCharType="begin"/>
        </w:r>
        <w:r w:rsidR="002108C2">
          <w:rPr>
            <w:noProof/>
            <w:webHidden/>
          </w:rPr>
          <w:instrText xml:space="preserve"> PAGEREF _Toc299013444 \h </w:instrText>
        </w:r>
        <w:r w:rsidR="00C6709C">
          <w:rPr>
            <w:noProof/>
            <w:webHidden/>
          </w:rPr>
        </w:r>
        <w:r w:rsidR="00C6709C">
          <w:rPr>
            <w:noProof/>
            <w:webHidden/>
          </w:rPr>
          <w:fldChar w:fldCharType="separate"/>
        </w:r>
        <w:r w:rsidR="00ED4290">
          <w:rPr>
            <w:noProof/>
            <w:webHidden/>
          </w:rPr>
          <w:t>9</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45" w:history="1">
        <w:r w:rsidR="002108C2" w:rsidRPr="00C26A75">
          <w:rPr>
            <w:rStyle w:val="Hyperlink"/>
            <w:noProof/>
          </w:rPr>
          <w:t>Simulation Guidelines</w:t>
        </w:r>
        <w:r w:rsidR="002108C2">
          <w:rPr>
            <w:noProof/>
            <w:webHidden/>
          </w:rPr>
          <w:tab/>
        </w:r>
        <w:r w:rsidR="00C6709C">
          <w:rPr>
            <w:noProof/>
            <w:webHidden/>
          </w:rPr>
          <w:fldChar w:fldCharType="begin"/>
        </w:r>
        <w:r w:rsidR="002108C2">
          <w:rPr>
            <w:noProof/>
            <w:webHidden/>
          </w:rPr>
          <w:instrText xml:space="preserve"> PAGEREF _Toc299013445 \h </w:instrText>
        </w:r>
        <w:r w:rsidR="00C6709C">
          <w:rPr>
            <w:noProof/>
            <w:webHidden/>
          </w:rPr>
        </w:r>
        <w:r w:rsidR="00C6709C">
          <w:rPr>
            <w:noProof/>
            <w:webHidden/>
          </w:rPr>
          <w:fldChar w:fldCharType="separate"/>
        </w:r>
        <w:r w:rsidR="00ED4290">
          <w:rPr>
            <w:noProof/>
            <w:webHidden/>
          </w:rPr>
          <w:t>9</w:t>
        </w:r>
        <w:r w:rsidR="00C6709C">
          <w:rPr>
            <w:noProof/>
            <w:webHidden/>
          </w:rPr>
          <w:fldChar w:fldCharType="end"/>
        </w:r>
      </w:hyperlink>
    </w:p>
    <w:p w:rsidR="002108C2" w:rsidRDefault="00546C74">
      <w:pPr>
        <w:pStyle w:val="TOC1"/>
        <w:rPr>
          <w:rFonts w:asciiTheme="minorHAnsi" w:eastAsiaTheme="minorEastAsia" w:hAnsiTheme="minorHAnsi" w:cstheme="minorBidi"/>
          <w:b w:val="0"/>
          <w:color w:val="auto"/>
          <w:sz w:val="22"/>
          <w:szCs w:val="22"/>
        </w:rPr>
      </w:pPr>
      <w:hyperlink w:anchor="_Toc299013446" w:history="1">
        <w:r w:rsidR="002108C2" w:rsidRPr="00C26A75">
          <w:rPr>
            <w:rStyle w:val="Hyperlink"/>
            <w:lang w:val="fr-FR"/>
          </w:rPr>
          <w:t>Chapter 4: Evaluation and Post-Exercise Activities</w:t>
        </w:r>
        <w:r w:rsidR="002108C2">
          <w:rPr>
            <w:webHidden/>
          </w:rPr>
          <w:tab/>
        </w:r>
        <w:r w:rsidR="00C6709C">
          <w:rPr>
            <w:webHidden/>
          </w:rPr>
          <w:fldChar w:fldCharType="begin"/>
        </w:r>
        <w:r w:rsidR="002108C2">
          <w:rPr>
            <w:webHidden/>
          </w:rPr>
          <w:instrText xml:space="preserve"> PAGEREF _Toc299013446 \h </w:instrText>
        </w:r>
        <w:r w:rsidR="00C6709C">
          <w:rPr>
            <w:webHidden/>
          </w:rPr>
        </w:r>
        <w:r w:rsidR="00C6709C">
          <w:rPr>
            <w:webHidden/>
          </w:rPr>
          <w:fldChar w:fldCharType="separate"/>
        </w:r>
        <w:r w:rsidR="00ED4290">
          <w:rPr>
            <w:webHidden/>
          </w:rPr>
          <w:t>10</w:t>
        </w:r>
        <w:r w:rsidR="00C6709C">
          <w:rPr>
            <w:webHidden/>
          </w:rPr>
          <w:fldChar w:fldCharType="end"/>
        </w:r>
      </w:hyperlink>
    </w:p>
    <w:p w:rsidR="002108C2" w:rsidRDefault="00546C74">
      <w:pPr>
        <w:pStyle w:val="TOC2"/>
        <w:rPr>
          <w:rFonts w:asciiTheme="minorHAnsi" w:eastAsiaTheme="minorEastAsia" w:hAnsiTheme="minorHAnsi" w:cstheme="minorBidi"/>
          <w:noProof/>
        </w:rPr>
      </w:pPr>
      <w:hyperlink w:anchor="_Toc299013447" w:history="1">
        <w:r w:rsidR="002108C2" w:rsidRPr="00C26A75">
          <w:rPr>
            <w:rStyle w:val="Hyperlink"/>
            <w:noProof/>
            <w:lang w:val="fr-FR"/>
          </w:rPr>
          <w:t>Exercice Documentation</w:t>
        </w:r>
        <w:r w:rsidR="002108C2">
          <w:rPr>
            <w:noProof/>
            <w:webHidden/>
          </w:rPr>
          <w:tab/>
        </w:r>
        <w:r w:rsidR="00C6709C">
          <w:rPr>
            <w:noProof/>
            <w:webHidden/>
          </w:rPr>
          <w:fldChar w:fldCharType="begin"/>
        </w:r>
        <w:r w:rsidR="002108C2">
          <w:rPr>
            <w:noProof/>
            <w:webHidden/>
          </w:rPr>
          <w:instrText xml:space="preserve"> PAGEREF _Toc299013447 \h </w:instrText>
        </w:r>
        <w:r w:rsidR="00C6709C">
          <w:rPr>
            <w:noProof/>
            <w:webHidden/>
          </w:rPr>
        </w:r>
        <w:r w:rsidR="00C6709C">
          <w:rPr>
            <w:noProof/>
            <w:webHidden/>
          </w:rPr>
          <w:fldChar w:fldCharType="separate"/>
        </w:r>
        <w:r w:rsidR="00ED4290">
          <w:rPr>
            <w:noProof/>
            <w:webHidden/>
          </w:rPr>
          <w:t>10</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48" w:history="1">
        <w:r w:rsidR="002108C2" w:rsidRPr="00C26A75">
          <w:rPr>
            <w:rStyle w:val="Hyperlink"/>
            <w:noProof/>
          </w:rPr>
          <w:t>Hot Wash</w:t>
        </w:r>
        <w:r w:rsidR="002108C2">
          <w:rPr>
            <w:noProof/>
            <w:webHidden/>
          </w:rPr>
          <w:tab/>
        </w:r>
        <w:r w:rsidR="00C6709C">
          <w:rPr>
            <w:noProof/>
            <w:webHidden/>
          </w:rPr>
          <w:fldChar w:fldCharType="begin"/>
        </w:r>
        <w:r w:rsidR="002108C2">
          <w:rPr>
            <w:noProof/>
            <w:webHidden/>
          </w:rPr>
          <w:instrText xml:space="preserve"> PAGEREF _Toc299013448 \h </w:instrText>
        </w:r>
        <w:r w:rsidR="00C6709C">
          <w:rPr>
            <w:noProof/>
            <w:webHidden/>
          </w:rPr>
        </w:r>
        <w:r w:rsidR="00C6709C">
          <w:rPr>
            <w:noProof/>
            <w:webHidden/>
          </w:rPr>
          <w:fldChar w:fldCharType="separate"/>
        </w:r>
        <w:r w:rsidR="00ED4290">
          <w:rPr>
            <w:noProof/>
            <w:webHidden/>
          </w:rPr>
          <w:t>10</w:t>
        </w:r>
        <w:r w:rsidR="00C6709C">
          <w:rPr>
            <w:noProof/>
            <w:webHidden/>
          </w:rPr>
          <w:fldChar w:fldCharType="end"/>
        </w:r>
      </w:hyperlink>
    </w:p>
    <w:p w:rsidR="002108C2" w:rsidRDefault="00546C74">
      <w:pPr>
        <w:pStyle w:val="TOC2"/>
        <w:rPr>
          <w:rFonts w:asciiTheme="minorHAnsi" w:eastAsiaTheme="minorEastAsia" w:hAnsiTheme="minorHAnsi" w:cstheme="minorBidi"/>
          <w:noProof/>
        </w:rPr>
      </w:pPr>
      <w:hyperlink w:anchor="_Toc299013449" w:history="1">
        <w:r w:rsidR="002108C2" w:rsidRPr="00C26A75">
          <w:rPr>
            <w:rStyle w:val="Hyperlink"/>
            <w:noProof/>
          </w:rPr>
          <w:t>After Action Report</w:t>
        </w:r>
        <w:r w:rsidR="002108C2">
          <w:rPr>
            <w:noProof/>
            <w:webHidden/>
          </w:rPr>
          <w:tab/>
        </w:r>
        <w:r w:rsidR="00C6709C">
          <w:rPr>
            <w:noProof/>
            <w:webHidden/>
          </w:rPr>
          <w:fldChar w:fldCharType="begin"/>
        </w:r>
        <w:r w:rsidR="002108C2">
          <w:rPr>
            <w:noProof/>
            <w:webHidden/>
          </w:rPr>
          <w:instrText xml:space="preserve"> PAGEREF _Toc299013449 \h </w:instrText>
        </w:r>
        <w:r w:rsidR="00C6709C">
          <w:rPr>
            <w:noProof/>
            <w:webHidden/>
          </w:rPr>
        </w:r>
        <w:r w:rsidR="00C6709C">
          <w:rPr>
            <w:noProof/>
            <w:webHidden/>
          </w:rPr>
          <w:fldChar w:fldCharType="separate"/>
        </w:r>
        <w:r w:rsidR="00ED4290">
          <w:rPr>
            <w:noProof/>
            <w:webHidden/>
          </w:rPr>
          <w:t>10</w:t>
        </w:r>
        <w:r w:rsidR="00C6709C">
          <w:rPr>
            <w:noProof/>
            <w:webHidden/>
          </w:rPr>
          <w:fldChar w:fldCharType="end"/>
        </w:r>
      </w:hyperlink>
    </w:p>
    <w:p w:rsidR="002108C2" w:rsidRDefault="00546C74">
      <w:pPr>
        <w:pStyle w:val="TOC1"/>
        <w:rPr>
          <w:rFonts w:asciiTheme="minorHAnsi" w:eastAsiaTheme="minorEastAsia" w:hAnsiTheme="minorHAnsi" w:cstheme="minorBidi"/>
          <w:b w:val="0"/>
          <w:color w:val="auto"/>
          <w:sz w:val="22"/>
          <w:szCs w:val="22"/>
        </w:rPr>
      </w:pPr>
      <w:hyperlink w:anchor="_Toc299013450" w:history="1">
        <w:r w:rsidR="002108C2" w:rsidRPr="00C26A75">
          <w:rPr>
            <w:rStyle w:val="Hyperlink"/>
          </w:rPr>
          <w:t>Chapter 5: Scenario</w:t>
        </w:r>
        <w:r w:rsidR="002108C2">
          <w:rPr>
            <w:webHidden/>
          </w:rPr>
          <w:tab/>
        </w:r>
        <w:r w:rsidR="00C6709C">
          <w:rPr>
            <w:webHidden/>
          </w:rPr>
          <w:fldChar w:fldCharType="begin"/>
        </w:r>
        <w:r w:rsidR="002108C2">
          <w:rPr>
            <w:webHidden/>
          </w:rPr>
          <w:instrText xml:space="preserve"> PAGEREF _Toc299013450 \h </w:instrText>
        </w:r>
        <w:r w:rsidR="00C6709C">
          <w:rPr>
            <w:webHidden/>
          </w:rPr>
        </w:r>
        <w:r w:rsidR="00C6709C">
          <w:rPr>
            <w:webHidden/>
          </w:rPr>
          <w:fldChar w:fldCharType="separate"/>
        </w:r>
        <w:r w:rsidR="00ED4290">
          <w:rPr>
            <w:webHidden/>
          </w:rPr>
          <w:t>15</w:t>
        </w:r>
        <w:r w:rsidR="00C6709C">
          <w:rPr>
            <w:webHidden/>
          </w:rPr>
          <w:fldChar w:fldCharType="end"/>
        </w:r>
      </w:hyperlink>
    </w:p>
    <w:p w:rsidR="002108C2" w:rsidRDefault="00546C74">
      <w:pPr>
        <w:pStyle w:val="TOC1"/>
        <w:rPr>
          <w:rFonts w:asciiTheme="minorHAnsi" w:eastAsiaTheme="minorEastAsia" w:hAnsiTheme="minorHAnsi" w:cstheme="minorBidi"/>
          <w:b w:val="0"/>
          <w:color w:val="auto"/>
          <w:sz w:val="22"/>
          <w:szCs w:val="22"/>
        </w:rPr>
      </w:pPr>
      <w:hyperlink w:anchor="_Toc299013451" w:history="1">
        <w:r w:rsidR="002108C2" w:rsidRPr="00C26A75">
          <w:rPr>
            <w:rStyle w:val="Hyperlink"/>
          </w:rPr>
          <w:t>Appendix A: Participant Feedback Form</w:t>
        </w:r>
        <w:r w:rsidR="002108C2">
          <w:rPr>
            <w:webHidden/>
          </w:rPr>
          <w:tab/>
          <w:t>A-</w:t>
        </w:r>
        <w:r w:rsidR="00C6709C">
          <w:rPr>
            <w:webHidden/>
          </w:rPr>
          <w:fldChar w:fldCharType="begin"/>
        </w:r>
        <w:r w:rsidR="002108C2">
          <w:rPr>
            <w:webHidden/>
          </w:rPr>
          <w:instrText xml:space="preserve"> PAGEREF _Toc299013451 \h </w:instrText>
        </w:r>
        <w:r w:rsidR="00C6709C">
          <w:rPr>
            <w:webHidden/>
          </w:rPr>
        </w:r>
        <w:r w:rsidR="00C6709C">
          <w:rPr>
            <w:webHidden/>
          </w:rPr>
          <w:fldChar w:fldCharType="separate"/>
        </w:r>
        <w:r w:rsidR="00ED4290">
          <w:rPr>
            <w:webHidden/>
          </w:rPr>
          <w:t>1</w:t>
        </w:r>
        <w:r w:rsidR="00C6709C">
          <w:rPr>
            <w:webHidden/>
          </w:rPr>
          <w:fldChar w:fldCharType="end"/>
        </w:r>
      </w:hyperlink>
    </w:p>
    <w:p w:rsidR="002108C2" w:rsidRDefault="00546C74">
      <w:pPr>
        <w:pStyle w:val="TOC1"/>
        <w:rPr>
          <w:rFonts w:asciiTheme="minorHAnsi" w:eastAsiaTheme="minorEastAsia" w:hAnsiTheme="minorHAnsi" w:cstheme="minorBidi"/>
          <w:b w:val="0"/>
          <w:color w:val="auto"/>
          <w:sz w:val="22"/>
          <w:szCs w:val="22"/>
        </w:rPr>
      </w:pPr>
      <w:hyperlink w:anchor="_Toc299013452" w:history="1">
        <w:r w:rsidR="002108C2" w:rsidRPr="00C26A75">
          <w:rPr>
            <w:rStyle w:val="Hyperlink"/>
          </w:rPr>
          <w:t>Appendix B: Acronyms</w:t>
        </w:r>
        <w:r w:rsidR="002108C2">
          <w:rPr>
            <w:webHidden/>
          </w:rPr>
          <w:tab/>
          <w:t>B-</w:t>
        </w:r>
        <w:r w:rsidR="00C6709C">
          <w:rPr>
            <w:webHidden/>
          </w:rPr>
          <w:fldChar w:fldCharType="begin"/>
        </w:r>
        <w:r w:rsidR="002108C2">
          <w:rPr>
            <w:webHidden/>
          </w:rPr>
          <w:instrText xml:space="preserve"> PAGEREF _Toc299013452 \h </w:instrText>
        </w:r>
        <w:r w:rsidR="00C6709C">
          <w:rPr>
            <w:webHidden/>
          </w:rPr>
        </w:r>
        <w:r w:rsidR="00C6709C">
          <w:rPr>
            <w:webHidden/>
          </w:rPr>
          <w:fldChar w:fldCharType="separate"/>
        </w:r>
        <w:r w:rsidR="00ED4290">
          <w:rPr>
            <w:webHidden/>
          </w:rPr>
          <w:t>1</w:t>
        </w:r>
        <w:r w:rsidR="00C6709C">
          <w:rPr>
            <w:webHidden/>
          </w:rPr>
          <w:fldChar w:fldCharType="end"/>
        </w:r>
      </w:hyperlink>
    </w:p>
    <w:p w:rsidR="004D66B0" w:rsidRPr="00C57DA1" w:rsidRDefault="00ED4290" w:rsidP="00F22928">
      <w:pPr>
        <w:pStyle w:val="BodyText"/>
      </w:pPr>
      <w:r>
        <w:rPr>
          <w:noProof/>
        </w:rPr>
        <mc:AlternateContent>
          <mc:Choice Requires="wps">
            <w:drawing>
              <wp:anchor distT="0" distB="0" distL="114300" distR="114300" simplePos="0" relativeHeight="251707392" behindDoc="0" locked="0" layoutInCell="1" allowOverlap="1">
                <wp:simplePos x="0" y="0"/>
                <wp:positionH relativeFrom="column">
                  <wp:posOffset>2828290</wp:posOffset>
                </wp:positionH>
                <wp:positionV relativeFrom="paragraph">
                  <wp:posOffset>1033780</wp:posOffset>
                </wp:positionV>
                <wp:extent cx="331470" cy="266065"/>
                <wp:effectExtent l="0" t="0" r="2540" b="0"/>
                <wp:wrapNone/>
                <wp:docPr id="1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Pr="0036420E" w:rsidRDefault="00DD772B">
                            <w:pPr>
                              <w:rPr>
                                <w:rFonts w:ascii="Arial Narrow" w:hAnsi="Arial Narrow"/>
                                <w:color w:val="003399"/>
                              </w:rPr>
                            </w:pPr>
                            <w:proofErr w:type="gramStart"/>
                            <w:r w:rsidRPr="0036420E">
                              <w:rPr>
                                <w:rFonts w:ascii="Arial Narrow" w:hAnsi="Arial Narrow"/>
                                <w:color w:val="003399"/>
                              </w:rPr>
                              <w:t>iv</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8" o:spid="_x0000_s1036" type="#_x0000_t202" style="position:absolute;margin-left:222.7pt;margin-top:81.4pt;width:26.1pt;height:20.9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TJtw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" filled="f" stroked="f">
                <v:textbox style="mso-fit-shape-to-text:t">
                  <w:txbxContent>
                    <w:p w:rsidR="00DD772B" w:rsidRPr="0036420E" w:rsidRDefault="00DD772B">
                      <w:pPr>
                        <w:rPr>
                          <w:rFonts w:ascii="Arial Narrow" w:hAnsi="Arial Narrow"/>
                          <w:color w:val="003399"/>
                        </w:rPr>
                      </w:pPr>
                      <w:r w:rsidRPr="0036420E">
                        <w:rPr>
                          <w:rFonts w:ascii="Arial Narrow" w:hAnsi="Arial Narrow"/>
                          <w:color w:val="003399"/>
                        </w:rPr>
                        <w:t>iv</w:t>
                      </w:r>
                    </w:p>
                  </w:txbxContent>
                </v:textbox>
              </v:shape>
            </w:pict>
          </mc:Fallback>
        </mc:AlternateContent>
      </w:r>
      <w:r w:rsidR="00C6709C" w:rsidRPr="00C57DA1">
        <w:fldChar w:fldCharType="end"/>
      </w:r>
    </w:p>
    <w:p w:rsidR="004D66B0" w:rsidRPr="001F68BD" w:rsidRDefault="004D66B0" w:rsidP="00A205F4">
      <w:pPr>
        <w:pStyle w:val="BodyText"/>
        <w:pageBreakBefore/>
        <w:spacing w:before="5000"/>
        <w:jc w:val="center"/>
        <w:rPr>
          <w:smallCaps/>
        </w:rPr>
      </w:pPr>
      <w:r w:rsidRPr="001F68BD">
        <w:rPr>
          <w:smallCaps/>
        </w:rPr>
        <w:lastRenderedPageBreak/>
        <w:t>This page is intentionally left blank.</w:t>
      </w:r>
    </w:p>
    <w:p w:rsidR="004D66B0" w:rsidRPr="00C57DA1" w:rsidRDefault="00ED4290" w:rsidP="00F22928">
      <w:pPr>
        <w:pStyle w:val="BodyText"/>
      </w:pPr>
      <w:r>
        <w:rPr>
          <w:noProof/>
        </w:rPr>
        <mc:AlternateContent>
          <mc:Choice Requires="wps">
            <w:drawing>
              <wp:anchor distT="0" distB="0" distL="114300" distR="114300" simplePos="0" relativeHeight="251708416" behindDoc="0" locked="0" layoutInCell="1" allowOverlap="1">
                <wp:simplePos x="0" y="0"/>
                <wp:positionH relativeFrom="column">
                  <wp:posOffset>2830830</wp:posOffset>
                </wp:positionH>
                <wp:positionV relativeFrom="paragraph">
                  <wp:posOffset>5189855</wp:posOffset>
                </wp:positionV>
                <wp:extent cx="325755" cy="237490"/>
                <wp:effectExtent l="1905" t="0" r="0" b="1905"/>
                <wp:wrapNone/>
                <wp:docPr id="14"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Pr="0036420E" w:rsidRDefault="00DD772B">
                            <w:pPr>
                              <w:rPr>
                                <w:rFonts w:ascii="Arial Narrow" w:hAnsi="Arial Narrow"/>
                                <w:color w:val="003399"/>
                              </w:rPr>
                            </w:pPr>
                            <w:proofErr w:type="gramStart"/>
                            <w:r w:rsidRPr="0036420E">
                              <w:rPr>
                                <w:rFonts w:ascii="Arial Narrow" w:hAnsi="Arial Narrow"/>
                                <w:color w:val="003399"/>
                              </w:rPr>
                              <w:t>v</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7" type="#_x0000_t202" style="position:absolute;margin-left:222.9pt;margin-top:408.65pt;width:25.65pt;height:18.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" filled="f" stroked="f">
                <v:textbox>
                  <w:txbxContent>
                    <w:p w:rsidR="00DD772B" w:rsidRPr="0036420E" w:rsidRDefault="00DD772B">
                      <w:pPr>
                        <w:rPr>
                          <w:rFonts w:ascii="Arial Narrow" w:hAnsi="Arial Narrow"/>
                          <w:color w:val="003399"/>
                        </w:rPr>
                      </w:pPr>
                      <w:r w:rsidRPr="0036420E">
                        <w:rPr>
                          <w:rFonts w:ascii="Arial Narrow" w:hAnsi="Arial Narrow"/>
                          <w:color w:val="003399"/>
                        </w:rPr>
                        <w:t>v</w:t>
                      </w:r>
                    </w:p>
                  </w:txbxContent>
                </v:textbox>
              </v:shape>
            </w:pict>
          </mc:Fallback>
        </mc:AlternateContent>
      </w:r>
    </w:p>
    <w:p w:rsidR="004D66B0" w:rsidRPr="00C57DA1" w:rsidRDefault="004D66B0" w:rsidP="00F22928">
      <w:pPr>
        <w:pStyle w:val="Heading1"/>
        <w:pageBreakBefore/>
        <w:sectPr w:rsidR="004D66B0" w:rsidRPr="00C57DA1" w:rsidSect="00923C43">
          <w:headerReference w:type="even" r:id="rId28"/>
          <w:headerReference w:type="default" r:id="rId29"/>
          <w:footerReference w:type="default" r:id="rId30"/>
          <w:headerReference w:type="first" r:id="rId31"/>
          <w:pgSz w:w="12240" w:h="15840" w:code="1"/>
          <w:pgMar w:top="1440" w:right="1260" w:bottom="1440" w:left="1440" w:header="432" w:footer="432" w:gutter="0"/>
          <w:pgNumType w:fmt="lowerRoman"/>
          <w:cols w:space="720"/>
          <w:docGrid w:linePitch="360"/>
        </w:sectPr>
      </w:pPr>
    </w:p>
    <w:p w:rsidR="004D66B0" w:rsidRDefault="004D66B0" w:rsidP="00680DC0">
      <w:pPr>
        <w:pStyle w:val="Heading1"/>
      </w:pPr>
      <w:bookmarkStart w:id="10" w:name="_Toc299013427"/>
      <w:r>
        <w:lastRenderedPageBreak/>
        <w:t>Chapter 1: General Information</w:t>
      </w:r>
      <w:bookmarkEnd w:id="10"/>
    </w:p>
    <w:p w:rsidR="004D66B0" w:rsidRDefault="004D66B0" w:rsidP="00680DC0">
      <w:pPr>
        <w:pStyle w:val="Heading2"/>
      </w:pPr>
      <w:bookmarkStart w:id="11" w:name="_Toc299013428"/>
      <w:r>
        <w:t>Introduction</w:t>
      </w:r>
      <w:bookmarkEnd w:id="11"/>
    </w:p>
    <w:p w:rsidR="004D66B0" w:rsidRPr="00520E6C" w:rsidRDefault="004D66B0" w:rsidP="00680DC0">
      <w:pPr>
        <w:pStyle w:val="BodyText"/>
        <w:rPr>
          <w:sz w:val="23"/>
          <w:szCs w:val="23"/>
        </w:rPr>
      </w:pPr>
      <w:r w:rsidRPr="00520E6C">
        <w:rPr>
          <w:sz w:val="23"/>
          <w:szCs w:val="23"/>
        </w:rPr>
        <w:t xml:space="preserve">The </w:t>
      </w:r>
      <w:r w:rsidR="00133129" w:rsidRPr="00520E6C">
        <w:rPr>
          <w:sz w:val="23"/>
          <w:szCs w:val="23"/>
        </w:rPr>
        <w:t>All</w:t>
      </w:r>
      <w:r w:rsidR="001E0594" w:rsidRPr="00520E6C">
        <w:rPr>
          <w:sz w:val="23"/>
          <w:szCs w:val="23"/>
        </w:rPr>
        <w:t>-</w:t>
      </w:r>
      <w:r w:rsidR="00133129" w:rsidRPr="00520E6C">
        <w:rPr>
          <w:sz w:val="23"/>
          <w:szCs w:val="23"/>
        </w:rPr>
        <w:t>Haz</w:t>
      </w:r>
      <w:r w:rsidR="001E0594" w:rsidRPr="00520E6C">
        <w:rPr>
          <w:sz w:val="23"/>
          <w:szCs w:val="23"/>
        </w:rPr>
        <w:t>ard</w:t>
      </w:r>
      <w:r w:rsidR="00133129" w:rsidRPr="00520E6C">
        <w:rPr>
          <w:sz w:val="23"/>
          <w:szCs w:val="23"/>
        </w:rPr>
        <w:t xml:space="preserve"> </w:t>
      </w:r>
      <w:r w:rsidR="00A616A5">
        <w:rPr>
          <w:sz w:val="23"/>
          <w:szCs w:val="23"/>
        </w:rPr>
        <w:t xml:space="preserve">Continuity Discussion Based TTX </w:t>
      </w:r>
      <w:r w:rsidRPr="00520E6C">
        <w:rPr>
          <w:sz w:val="23"/>
          <w:szCs w:val="23"/>
        </w:rPr>
        <w:t xml:space="preserve">is designed to establish a learning environment for </w:t>
      </w:r>
      <w:r w:rsidR="00133129" w:rsidRPr="00520E6C">
        <w:rPr>
          <w:sz w:val="23"/>
          <w:szCs w:val="23"/>
        </w:rPr>
        <w:t>the participants in Continuity Planner’s Workshop</w:t>
      </w:r>
      <w:r w:rsidR="001E0594" w:rsidRPr="00520E6C">
        <w:rPr>
          <w:sz w:val="23"/>
          <w:szCs w:val="23"/>
        </w:rPr>
        <w:t>s statewide.</w:t>
      </w:r>
      <w:r w:rsidRPr="00520E6C">
        <w:rPr>
          <w:sz w:val="23"/>
          <w:szCs w:val="23"/>
        </w:rPr>
        <w:t xml:space="preserve"> The purpose of the </w:t>
      </w:r>
      <w:r w:rsidR="00133129" w:rsidRPr="00520E6C">
        <w:rPr>
          <w:sz w:val="23"/>
          <w:szCs w:val="23"/>
        </w:rPr>
        <w:t>All</w:t>
      </w:r>
      <w:r w:rsidR="001E0594" w:rsidRPr="00520E6C">
        <w:rPr>
          <w:sz w:val="23"/>
          <w:szCs w:val="23"/>
        </w:rPr>
        <w:t>-</w:t>
      </w:r>
      <w:r w:rsidR="00133129" w:rsidRPr="00520E6C">
        <w:rPr>
          <w:sz w:val="23"/>
          <w:szCs w:val="23"/>
        </w:rPr>
        <w:t>Haz</w:t>
      </w:r>
      <w:r w:rsidR="001E0594" w:rsidRPr="00520E6C">
        <w:rPr>
          <w:sz w:val="23"/>
          <w:szCs w:val="23"/>
        </w:rPr>
        <w:t>ard</w:t>
      </w:r>
      <w:r w:rsidR="00133129" w:rsidRPr="00520E6C">
        <w:rPr>
          <w:sz w:val="23"/>
          <w:szCs w:val="23"/>
        </w:rPr>
        <w:t xml:space="preserve"> </w:t>
      </w:r>
      <w:r w:rsidR="00A616A5">
        <w:rPr>
          <w:sz w:val="23"/>
          <w:szCs w:val="23"/>
        </w:rPr>
        <w:t>TTX</w:t>
      </w:r>
      <w:r w:rsidR="00133129" w:rsidRPr="00520E6C">
        <w:rPr>
          <w:sz w:val="23"/>
          <w:szCs w:val="23"/>
        </w:rPr>
        <w:t xml:space="preserve"> </w:t>
      </w:r>
      <w:r w:rsidRPr="00520E6C">
        <w:rPr>
          <w:sz w:val="23"/>
          <w:szCs w:val="23"/>
        </w:rPr>
        <w:t xml:space="preserve">is to </w:t>
      </w:r>
      <w:r w:rsidR="00133129" w:rsidRPr="00520E6C">
        <w:rPr>
          <w:sz w:val="23"/>
          <w:szCs w:val="23"/>
        </w:rPr>
        <w:t>discuss</w:t>
      </w:r>
      <w:r w:rsidRPr="00520E6C">
        <w:rPr>
          <w:sz w:val="23"/>
          <w:szCs w:val="23"/>
        </w:rPr>
        <w:t xml:space="preserve"> continuity plans, policies, and procedures</w:t>
      </w:r>
      <w:r w:rsidR="00133129" w:rsidRPr="00520E6C">
        <w:rPr>
          <w:sz w:val="23"/>
          <w:szCs w:val="23"/>
        </w:rPr>
        <w:t xml:space="preserve"> through a scenario</w:t>
      </w:r>
      <w:r w:rsidRPr="00520E6C">
        <w:rPr>
          <w:sz w:val="23"/>
          <w:szCs w:val="23"/>
        </w:rPr>
        <w:t xml:space="preserve">.  </w:t>
      </w:r>
      <w:r w:rsidR="00133129" w:rsidRPr="00520E6C">
        <w:rPr>
          <w:sz w:val="23"/>
          <w:szCs w:val="23"/>
        </w:rPr>
        <w:t>All</w:t>
      </w:r>
      <w:r w:rsidR="001E0594" w:rsidRPr="00520E6C">
        <w:rPr>
          <w:sz w:val="23"/>
          <w:szCs w:val="23"/>
        </w:rPr>
        <w:t>-</w:t>
      </w:r>
      <w:r w:rsidR="00133129" w:rsidRPr="00520E6C">
        <w:rPr>
          <w:sz w:val="23"/>
          <w:szCs w:val="23"/>
        </w:rPr>
        <w:t>Haz</w:t>
      </w:r>
      <w:r w:rsidR="001E0594" w:rsidRPr="00520E6C">
        <w:rPr>
          <w:sz w:val="23"/>
          <w:szCs w:val="23"/>
        </w:rPr>
        <w:t>ard</w:t>
      </w:r>
      <w:r w:rsidR="00133129" w:rsidRPr="00520E6C">
        <w:rPr>
          <w:sz w:val="23"/>
          <w:szCs w:val="23"/>
        </w:rPr>
        <w:t xml:space="preserve"> </w:t>
      </w:r>
      <w:r w:rsidR="0078731E">
        <w:rPr>
          <w:sz w:val="23"/>
          <w:szCs w:val="23"/>
        </w:rPr>
        <w:t>FE</w:t>
      </w:r>
      <w:r w:rsidR="00133129" w:rsidRPr="00520E6C">
        <w:rPr>
          <w:sz w:val="23"/>
          <w:szCs w:val="23"/>
        </w:rPr>
        <w:t xml:space="preserve"> </w:t>
      </w:r>
      <w:r w:rsidRPr="00520E6C">
        <w:rPr>
          <w:sz w:val="23"/>
          <w:szCs w:val="23"/>
        </w:rPr>
        <w:t>uses the Homeland Security Exercise and Evaluation Program (HSEEP) building block approach where simpler exercises build up to more complex ones. A tabletop exercise is the most complex of the discussion based exercises, which will precede operations based exercises, such as functional and full scales.</w:t>
      </w:r>
    </w:p>
    <w:p w:rsidR="0075488C" w:rsidRDefault="0075488C" w:rsidP="0075488C">
      <w:pPr>
        <w:pStyle w:val="Heading2"/>
      </w:pPr>
      <w:bookmarkStart w:id="12" w:name="_Toc297892350"/>
      <w:bookmarkStart w:id="13" w:name="_Toc299013430"/>
      <w:r>
        <w:t>Purpose</w:t>
      </w:r>
      <w:bookmarkEnd w:id="12"/>
      <w:bookmarkEnd w:id="13"/>
    </w:p>
    <w:p w:rsidR="0075488C" w:rsidRDefault="0075488C" w:rsidP="0075488C">
      <w:pPr>
        <w:pStyle w:val="BodyText"/>
        <w:rPr>
          <w:sz w:val="23"/>
          <w:szCs w:val="23"/>
        </w:rPr>
      </w:pPr>
      <w:r w:rsidRPr="00520E6C">
        <w:rPr>
          <w:sz w:val="23"/>
          <w:szCs w:val="23"/>
        </w:rPr>
        <w:t xml:space="preserve">The purpose of this exercise is to allow agencies to discuss and validate agencies’ continuity plans and capabilities </w:t>
      </w:r>
      <w:r w:rsidR="00133129" w:rsidRPr="00520E6C">
        <w:rPr>
          <w:sz w:val="23"/>
          <w:szCs w:val="23"/>
        </w:rPr>
        <w:t>after an incident that drives relocation of their offices</w:t>
      </w:r>
      <w:r w:rsidRPr="00520E6C">
        <w:rPr>
          <w:sz w:val="23"/>
          <w:szCs w:val="23"/>
        </w:rPr>
        <w:t xml:space="preserve">.  </w:t>
      </w:r>
    </w:p>
    <w:p w:rsidR="00A41C1C" w:rsidRDefault="00A41C1C" w:rsidP="00A41C1C">
      <w:pPr>
        <w:pStyle w:val="Heading2"/>
        <w:rPr>
          <w:sz w:val="22"/>
          <w:szCs w:val="22"/>
        </w:rPr>
      </w:pPr>
      <w:r>
        <w:t>Scope</w:t>
      </w:r>
    </w:p>
    <w:p w:rsidR="00A41C1C" w:rsidRPr="00520E6C" w:rsidRDefault="00A41C1C" w:rsidP="00957AC2">
      <w:pPr>
        <w:autoSpaceDE w:val="0"/>
        <w:autoSpaceDN w:val="0"/>
        <w:adjustRightInd w:val="0"/>
        <w:spacing w:before="120"/>
        <w:rPr>
          <w:sz w:val="23"/>
          <w:szCs w:val="23"/>
        </w:rPr>
      </w:pPr>
      <w:r>
        <w:t xml:space="preserve">The Continuity Planner’s Workshop </w:t>
      </w:r>
      <w:r w:rsidR="00A616A5">
        <w:t>TTX</w:t>
      </w:r>
      <w:r>
        <w:t xml:space="preserve"> focuses on critical aspects of preparing for a no-notice event, and examining the expectations between continuity </w:t>
      </w:r>
      <w:r w:rsidR="00DA7349">
        <w:t>planners</w:t>
      </w:r>
      <w:r>
        <w:t xml:space="preserve">, </w:t>
      </w:r>
      <w:r w:rsidR="00DA7349">
        <w:t xml:space="preserve">executive management, </w:t>
      </w:r>
      <w:r>
        <w:t xml:space="preserve">facility management, and </w:t>
      </w:r>
      <w:r w:rsidR="00DA7349">
        <w:t xml:space="preserve">emergency relocation team members. Through this process of discussing procedures necessary to re-establish critical business functions, decision makers get involved in the provision of all-hazard incident management and familiarize themselves with </w:t>
      </w:r>
      <w:r w:rsidR="00957AC2">
        <w:t>critical elements of continuity planning.</w:t>
      </w:r>
    </w:p>
    <w:p w:rsidR="0075488C" w:rsidRPr="009906DD" w:rsidRDefault="00520E6C" w:rsidP="0075488C">
      <w:pPr>
        <w:pStyle w:val="Heading2"/>
        <w:numPr>
          <w:ilvl w:val="1"/>
          <w:numId w:val="0"/>
        </w:numPr>
        <w:tabs>
          <w:tab w:val="num" w:pos="0"/>
        </w:tabs>
        <w:suppressAutoHyphens/>
      </w:pPr>
      <w:bookmarkStart w:id="14" w:name="_Toc217225279"/>
      <w:bookmarkStart w:id="15" w:name="_Toc223765001"/>
      <w:bookmarkStart w:id="16" w:name="_Toc297892351"/>
      <w:bookmarkStart w:id="17" w:name="_Toc299013431"/>
      <w:r>
        <w:t>Core</w:t>
      </w:r>
      <w:r w:rsidR="0075488C" w:rsidRPr="009906DD">
        <w:t xml:space="preserve"> Capabilities</w:t>
      </w:r>
      <w:bookmarkEnd w:id="14"/>
      <w:bookmarkEnd w:id="15"/>
      <w:bookmarkEnd w:id="16"/>
      <w:bookmarkEnd w:id="17"/>
    </w:p>
    <w:p w:rsidR="00520E6C" w:rsidRPr="00520E6C" w:rsidRDefault="00520E6C" w:rsidP="00520E6C">
      <w:pPr>
        <w:pStyle w:val="BodyText"/>
        <w:spacing w:before="120"/>
        <w:rPr>
          <w:rFonts w:cs="Arial"/>
          <w:sz w:val="23"/>
          <w:szCs w:val="23"/>
        </w:rPr>
      </w:pPr>
      <w:r w:rsidRPr="00520E6C">
        <w:rPr>
          <w:rFonts w:cs="Arial"/>
          <w:sz w:val="23"/>
          <w:szCs w:val="23"/>
        </w:rPr>
        <w:t>This workshop uses core capabilities-based planning to guide organizational preparedness planning, establish training requirements, and evaluate performance through this exercise. This approach identifies gaps in current capabilities and focuses efforts on the improvement planning process. In keeping with the capabilities-based planning described in the National Preparedness Framework, the following capabilities provide the foundation for development of the exercise objectives and scenario:</w:t>
      </w:r>
    </w:p>
    <w:p w:rsidR="00520E6C" w:rsidRPr="00520E6C" w:rsidRDefault="00520E6C" w:rsidP="009265A4">
      <w:pPr>
        <w:pStyle w:val="BodyText"/>
        <w:numPr>
          <w:ilvl w:val="0"/>
          <w:numId w:val="31"/>
        </w:numPr>
        <w:spacing w:before="120" w:after="0"/>
        <w:rPr>
          <w:rFonts w:cs="Arial"/>
          <w:sz w:val="23"/>
          <w:szCs w:val="23"/>
        </w:rPr>
      </w:pPr>
      <w:r w:rsidRPr="00520E6C">
        <w:rPr>
          <w:rFonts w:cs="Arial"/>
          <w:b/>
          <w:bCs/>
          <w:sz w:val="23"/>
          <w:szCs w:val="23"/>
        </w:rPr>
        <w:t xml:space="preserve">Planning - </w:t>
      </w:r>
      <w:r w:rsidRPr="00520E6C">
        <w:rPr>
          <w:rFonts w:cs="Arial"/>
          <w:sz w:val="23"/>
          <w:szCs w:val="23"/>
        </w:rPr>
        <w:t>Conduct a systematic process engaging appropriate stakeholders to meet defined objectives.</w:t>
      </w:r>
    </w:p>
    <w:p w:rsidR="00520E6C" w:rsidRPr="00520E6C" w:rsidRDefault="00520E6C" w:rsidP="009265A4">
      <w:pPr>
        <w:pStyle w:val="BodyText"/>
        <w:numPr>
          <w:ilvl w:val="0"/>
          <w:numId w:val="32"/>
        </w:numPr>
        <w:spacing w:before="120" w:after="0"/>
        <w:rPr>
          <w:rFonts w:cs="Arial"/>
          <w:sz w:val="23"/>
          <w:szCs w:val="23"/>
        </w:rPr>
      </w:pPr>
      <w:r w:rsidRPr="00520E6C">
        <w:rPr>
          <w:rFonts w:cs="Arial"/>
          <w:b/>
          <w:bCs/>
          <w:sz w:val="23"/>
          <w:szCs w:val="23"/>
        </w:rPr>
        <w:t xml:space="preserve">Situational Assessment - </w:t>
      </w:r>
      <w:r w:rsidRPr="00520E6C">
        <w:rPr>
          <w:rFonts w:cs="Arial"/>
          <w:sz w:val="23"/>
          <w:szCs w:val="23"/>
        </w:rPr>
        <w:t>Provide all decision makers with relevant information regarding the nature and extent of the incident, cascading effects, and status of the response.</w:t>
      </w:r>
      <w:r w:rsidRPr="00520E6C">
        <w:rPr>
          <w:rFonts w:cs="Arial"/>
          <w:b/>
          <w:bCs/>
          <w:sz w:val="23"/>
          <w:szCs w:val="23"/>
        </w:rPr>
        <w:t xml:space="preserve"> </w:t>
      </w:r>
    </w:p>
    <w:p w:rsidR="00520E6C" w:rsidRPr="00520E6C" w:rsidRDefault="00520E6C" w:rsidP="009265A4">
      <w:pPr>
        <w:pStyle w:val="BodyText"/>
        <w:numPr>
          <w:ilvl w:val="0"/>
          <w:numId w:val="33"/>
        </w:numPr>
        <w:spacing w:before="120" w:after="0"/>
        <w:rPr>
          <w:rFonts w:cs="Arial"/>
          <w:sz w:val="23"/>
          <w:szCs w:val="23"/>
        </w:rPr>
      </w:pPr>
      <w:r w:rsidRPr="00520E6C">
        <w:rPr>
          <w:rFonts w:cs="Arial"/>
          <w:b/>
          <w:bCs/>
          <w:sz w:val="23"/>
          <w:szCs w:val="23"/>
        </w:rPr>
        <w:t>Operational Communications -</w:t>
      </w:r>
      <w:r w:rsidRPr="00520E6C">
        <w:rPr>
          <w:rFonts w:cs="Arial"/>
          <w:sz w:val="23"/>
          <w:szCs w:val="23"/>
        </w:rPr>
        <w:t xml:space="preserve"> Ensure the capability to communicate with both emergency response (internal/external) and affected/impacted areas.</w:t>
      </w:r>
    </w:p>
    <w:p w:rsidR="00520E6C" w:rsidRPr="00520E6C" w:rsidRDefault="00520E6C" w:rsidP="009265A4">
      <w:pPr>
        <w:pStyle w:val="BodyText"/>
        <w:numPr>
          <w:ilvl w:val="0"/>
          <w:numId w:val="34"/>
        </w:numPr>
        <w:spacing w:before="120" w:after="0"/>
        <w:rPr>
          <w:rFonts w:cs="Arial"/>
          <w:sz w:val="23"/>
          <w:szCs w:val="23"/>
        </w:rPr>
      </w:pPr>
      <w:r w:rsidRPr="00520E6C">
        <w:rPr>
          <w:rFonts w:cs="Arial"/>
          <w:b/>
          <w:bCs/>
          <w:sz w:val="23"/>
          <w:szCs w:val="23"/>
        </w:rPr>
        <w:t xml:space="preserve">Operational Coordination - </w:t>
      </w:r>
      <w:r w:rsidRPr="00520E6C">
        <w:rPr>
          <w:rFonts w:cs="Arial"/>
          <w:sz w:val="23"/>
          <w:szCs w:val="23"/>
        </w:rPr>
        <w:t>Establish and maintain a coordinated operational structure that appropriately integrates all critical stakeholders and supports the execution of core capabilities.</w:t>
      </w:r>
    </w:p>
    <w:p w:rsidR="00520E6C" w:rsidRPr="00520E6C" w:rsidRDefault="00520E6C" w:rsidP="0075488C">
      <w:pPr>
        <w:pStyle w:val="BodyText"/>
        <w:rPr>
          <w:sz w:val="16"/>
          <w:szCs w:val="16"/>
        </w:rPr>
      </w:pPr>
    </w:p>
    <w:p w:rsidR="0075488C" w:rsidRPr="00520E6C" w:rsidRDefault="0075488C" w:rsidP="0075488C">
      <w:pPr>
        <w:pStyle w:val="BodyText"/>
        <w:rPr>
          <w:sz w:val="23"/>
          <w:szCs w:val="23"/>
        </w:rPr>
      </w:pPr>
      <w:r w:rsidRPr="00520E6C">
        <w:rPr>
          <w:sz w:val="23"/>
          <w:szCs w:val="23"/>
        </w:rPr>
        <w:t xml:space="preserve">This approach identifies gaps in current capabilities and focuses efforts on identifying and developing priority capabilities and tasks for the jurisdiction.  These priority capabilities are </w:t>
      </w:r>
      <w:r w:rsidRPr="00520E6C">
        <w:rPr>
          <w:sz w:val="23"/>
          <w:szCs w:val="23"/>
        </w:rPr>
        <w:lastRenderedPageBreak/>
        <w:t>articulated in the jurisdiction’s homeland security strategy and Multi-Year Training and Exercise Plan, of which this exercise is a component.</w:t>
      </w:r>
    </w:p>
    <w:p w:rsidR="00A14112" w:rsidRPr="00A14112" w:rsidRDefault="00A14112" w:rsidP="00A14112">
      <w:pPr>
        <w:rPr>
          <w:rFonts w:ascii="Arial" w:hAnsi="Arial"/>
          <w:sz w:val="20"/>
          <w:szCs w:val="20"/>
        </w:rPr>
      </w:pPr>
      <w:r w:rsidRPr="00A14112">
        <w:rPr>
          <w:rFonts w:ascii="Arial" w:hAnsi="Arial"/>
          <w:b/>
        </w:rPr>
        <w:t>Selected Core Capabilities</w:t>
      </w:r>
      <w:r w:rsidRPr="00A14112">
        <w:rPr>
          <w:b/>
        </w:rPr>
        <w:t>:</w:t>
      </w:r>
      <w:r w:rsidRPr="00A14112">
        <w:t xml:space="preserve">  </w:t>
      </w:r>
      <w:r w:rsidRPr="00A14112">
        <w:rPr>
          <w:sz w:val="20"/>
          <w:szCs w:val="20"/>
        </w:rPr>
        <w:t>(Core Capabilities based upon the National Preparedness Goal)</w:t>
      </w:r>
    </w:p>
    <w:tbl>
      <w:tblPr>
        <w:tblpPr w:leftFromText="180" w:rightFromText="180" w:vertAnchor="text" w:horzAnchor="margin" w:tblpXSpec="center" w:tblpY="116"/>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ayout w:type="fixed"/>
        <w:tblLook w:val="04A0" w:firstRow="1" w:lastRow="0" w:firstColumn="1" w:lastColumn="0" w:noHBand="0" w:noVBand="1"/>
      </w:tblPr>
      <w:tblGrid>
        <w:gridCol w:w="1548"/>
        <w:gridCol w:w="1080"/>
        <w:gridCol w:w="7218"/>
      </w:tblGrid>
      <w:tr w:rsidR="00A14112" w:rsidRPr="00A14112" w:rsidTr="00A14112">
        <w:trPr>
          <w:trHeight w:val="260"/>
        </w:trPr>
        <w:tc>
          <w:tcPr>
            <w:tcW w:w="9846" w:type="dxa"/>
            <w:gridSpan w:val="3"/>
            <w:tcBorders>
              <w:top w:val="single" w:sz="4" w:space="0" w:color="auto"/>
              <w:left w:val="single" w:sz="4" w:space="0" w:color="auto"/>
              <w:bottom w:val="single" w:sz="4" w:space="0" w:color="auto"/>
              <w:right w:val="single" w:sz="4" w:space="0" w:color="auto"/>
            </w:tcBorders>
            <w:shd w:val="clear" w:color="auto" w:fill="17365D"/>
            <w:vAlign w:val="bottom"/>
            <w:hideMark/>
          </w:tcPr>
          <w:p w:rsidR="00A14112" w:rsidRPr="00A14112" w:rsidRDefault="00A14112" w:rsidP="00A616A5">
            <w:pPr>
              <w:tabs>
                <w:tab w:val="num" w:pos="720"/>
              </w:tabs>
              <w:spacing w:after="120" w:line="264" w:lineRule="auto"/>
              <w:ind w:left="720" w:hanging="360"/>
              <w:jc w:val="center"/>
              <w:rPr>
                <w:rFonts w:ascii="Arial Narrow" w:hAnsi="Arial Narrow"/>
                <w:b/>
                <w:sz w:val="20"/>
                <w:szCs w:val="20"/>
              </w:rPr>
            </w:pPr>
            <w:r w:rsidRPr="00A14112">
              <w:rPr>
                <w:rFonts w:ascii="Arial Narrow" w:hAnsi="Arial Narrow"/>
                <w:b/>
                <w:sz w:val="20"/>
                <w:szCs w:val="20"/>
              </w:rPr>
              <w:t xml:space="preserve">Continuity </w:t>
            </w:r>
            <w:r>
              <w:rPr>
                <w:rFonts w:ascii="Arial Narrow" w:hAnsi="Arial Narrow"/>
                <w:b/>
                <w:sz w:val="20"/>
                <w:szCs w:val="20"/>
              </w:rPr>
              <w:t xml:space="preserve">Planner’s </w:t>
            </w:r>
            <w:r w:rsidR="00A616A5">
              <w:rPr>
                <w:rFonts w:ascii="Arial Narrow" w:hAnsi="Arial Narrow"/>
                <w:b/>
                <w:sz w:val="20"/>
                <w:szCs w:val="20"/>
              </w:rPr>
              <w:t>TTX</w:t>
            </w:r>
            <w:r w:rsidRPr="00A14112">
              <w:rPr>
                <w:rFonts w:ascii="Arial Narrow" w:hAnsi="Arial Narrow"/>
                <w:b/>
                <w:sz w:val="20"/>
                <w:szCs w:val="20"/>
              </w:rPr>
              <w:t xml:space="preserve"> Core Capabilities </w:t>
            </w:r>
          </w:p>
        </w:tc>
      </w:tr>
      <w:tr w:rsidR="00A14112" w:rsidRPr="00A14112" w:rsidTr="00A14112">
        <w:trPr>
          <w:trHeight w:val="457"/>
        </w:trPr>
        <w:tc>
          <w:tcPr>
            <w:tcW w:w="1548" w:type="dxa"/>
            <w:tcBorders>
              <w:top w:val="single" w:sz="4" w:space="0" w:color="auto"/>
              <w:left w:val="single" w:sz="4" w:space="0" w:color="auto"/>
              <w:bottom w:val="single" w:sz="4" w:space="0" w:color="auto"/>
              <w:right w:val="single" w:sz="4" w:space="0" w:color="auto"/>
            </w:tcBorders>
            <w:shd w:val="pct12" w:color="auto" w:fill="FFFFFF"/>
            <w:hideMark/>
          </w:tcPr>
          <w:p w:rsidR="00A14112" w:rsidRPr="00A14112" w:rsidRDefault="00A14112" w:rsidP="00A14112">
            <w:pPr>
              <w:tabs>
                <w:tab w:val="num" w:pos="0"/>
                <w:tab w:val="num" w:pos="720"/>
              </w:tabs>
              <w:spacing w:after="120" w:line="264" w:lineRule="auto"/>
              <w:jc w:val="both"/>
              <w:rPr>
                <w:rFonts w:ascii="Arial Narrow" w:hAnsi="Arial Narrow"/>
                <w:b/>
                <w:sz w:val="20"/>
                <w:szCs w:val="20"/>
              </w:rPr>
            </w:pPr>
            <w:r w:rsidRPr="00A14112">
              <w:rPr>
                <w:rFonts w:ascii="Arial Narrow" w:hAnsi="Arial Narrow"/>
                <w:b/>
                <w:sz w:val="20"/>
                <w:szCs w:val="20"/>
              </w:rPr>
              <w:t>Core                 Capability</w:t>
            </w:r>
          </w:p>
        </w:tc>
        <w:tc>
          <w:tcPr>
            <w:tcW w:w="1080" w:type="dxa"/>
            <w:tcBorders>
              <w:top w:val="single" w:sz="4" w:space="0" w:color="auto"/>
              <w:left w:val="single" w:sz="4" w:space="0" w:color="auto"/>
              <w:bottom w:val="single" w:sz="4" w:space="0" w:color="auto"/>
              <w:right w:val="single" w:sz="4" w:space="0" w:color="auto"/>
            </w:tcBorders>
            <w:shd w:val="pct12" w:color="auto" w:fill="FFFFFF"/>
            <w:hideMark/>
          </w:tcPr>
          <w:p w:rsidR="00A14112" w:rsidRPr="00A14112" w:rsidRDefault="00A14112" w:rsidP="00A14112">
            <w:pPr>
              <w:tabs>
                <w:tab w:val="num" w:pos="-18"/>
                <w:tab w:val="num" w:pos="720"/>
              </w:tabs>
              <w:spacing w:after="120" w:line="264" w:lineRule="auto"/>
              <w:jc w:val="both"/>
              <w:rPr>
                <w:rFonts w:ascii="Arial Narrow" w:hAnsi="Arial Narrow"/>
                <w:b/>
                <w:sz w:val="20"/>
                <w:szCs w:val="20"/>
              </w:rPr>
            </w:pPr>
            <w:r w:rsidRPr="00A14112">
              <w:rPr>
                <w:rFonts w:ascii="Arial Narrow" w:hAnsi="Arial Narrow"/>
                <w:b/>
                <w:sz w:val="20"/>
                <w:szCs w:val="20"/>
              </w:rPr>
              <w:t>Reference  Number</w:t>
            </w:r>
          </w:p>
        </w:tc>
        <w:tc>
          <w:tcPr>
            <w:tcW w:w="7218" w:type="dxa"/>
            <w:tcBorders>
              <w:top w:val="single" w:sz="4" w:space="0" w:color="auto"/>
              <w:left w:val="single" w:sz="4" w:space="0" w:color="auto"/>
              <w:bottom w:val="single" w:sz="4" w:space="0" w:color="auto"/>
              <w:right w:val="single" w:sz="4" w:space="0" w:color="auto"/>
            </w:tcBorders>
            <w:shd w:val="pct12" w:color="auto" w:fill="FFFFFF"/>
            <w:hideMark/>
          </w:tcPr>
          <w:p w:rsidR="00A14112" w:rsidRPr="00A14112" w:rsidRDefault="00A14112" w:rsidP="00A40186">
            <w:pPr>
              <w:tabs>
                <w:tab w:val="num" w:pos="720"/>
              </w:tabs>
              <w:spacing w:after="120" w:line="264" w:lineRule="auto"/>
              <w:ind w:left="720" w:hanging="360"/>
              <w:jc w:val="both"/>
              <w:rPr>
                <w:rFonts w:ascii="Arial Narrow" w:hAnsi="Arial Narrow"/>
                <w:b/>
                <w:sz w:val="20"/>
                <w:szCs w:val="20"/>
              </w:rPr>
            </w:pPr>
            <w:r w:rsidRPr="00A14112">
              <w:rPr>
                <w:rFonts w:ascii="Arial Narrow" w:hAnsi="Arial Narrow"/>
                <w:b/>
                <w:sz w:val="20"/>
                <w:szCs w:val="20"/>
              </w:rPr>
              <w:t xml:space="preserve">Core Capability </w:t>
            </w:r>
            <w:r w:rsidR="00A40186">
              <w:rPr>
                <w:rFonts w:ascii="Arial Narrow" w:hAnsi="Arial Narrow"/>
                <w:b/>
                <w:sz w:val="20"/>
                <w:szCs w:val="20"/>
              </w:rPr>
              <w:t>Support Objectives</w:t>
            </w:r>
          </w:p>
        </w:tc>
      </w:tr>
      <w:tr w:rsidR="00A14112" w:rsidRPr="00A14112" w:rsidTr="00A14112">
        <w:trPr>
          <w:trHeight w:val="388"/>
        </w:trPr>
        <w:tc>
          <w:tcPr>
            <w:tcW w:w="154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180"/>
                <w:tab w:val="num" w:pos="720"/>
              </w:tabs>
              <w:spacing w:after="120" w:line="264" w:lineRule="auto"/>
              <w:ind w:left="180" w:hanging="180"/>
              <w:jc w:val="both"/>
              <w:rPr>
                <w:rFonts w:ascii="Arial Narrow" w:hAnsi="Arial Narrow"/>
                <w:b/>
                <w:sz w:val="20"/>
                <w:szCs w:val="20"/>
              </w:rPr>
            </w:pPr>
            <w:r w:rsidRPr="00A14112">
              <w:rPr>
                <w:rFonts w:ascii="Arial Narrow" w:hAnsi="Arial Narrow"/>
                <w:b/>
                <w:sz w:val="20"/>
                <w:szCs w:val="20"/>
              </w:rPr>
              <w:t>Planning</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252"/>
                <w:tab w:val="num" w:pos="720"/>
              </w:tabs>
              <w:spacing w:after="120" w:line="264" w:lineRule="auto"/>
              <w:ind w:left="252" w:hanging="360"/>
              <w:jc w:val="center"/>
              <w:rPr>
                <w:rFonts w:ascii="Arial Narrow" w:hAnsi="Arial Narrow"/>
                <w:sz w:val="20"/>
                <w:szCs w:val="20"/>
              </w:rPr>
            </w:pPr>
            <w:r w:rsidRPr="00A14112">
              <w:rPr>
                <w:rFonts w:ascii="Arial Narrow" w:hAnsi="Arial Narrow"/>
                <w:sz w:val="20"/>
                <w:szCs w:val="20"/>
              </w:rPr>
              <w:t>01</w:t>
            </w:r>
          </w:p>
        </w:tc>
        <w:tc>
          <w:tcPr>
            <w:tcW w:w="7218"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spacing w:before="120" w:after="120"/>
              <w:rPr>
                <w:rFonts w:ascii="Arial Narrow" w:hAnsi="Arial Narrow" w:cs="Arial"/>
                <w:bCs/>
                <w:kern w:val="24"/>
                <w:sz w:val="19"/>
                <w:szCs w:val="19"/>
              </w:rPr>
            </w:pPr>
            <w:r w:rsidRPr="00A14112">
              <w:rPr>
                <w:rFonts w:ascii="Arial Narrow" w:hAnsi="Arial Narrow" w:cs="Arial"/>
                <w:bCs/>
                <w:kern w:val="24"/>
                <w:sz w:val="19"/>
                <w:szCs w:val="19"/>
              </w:rPr>
              <w:t>Develop, validate, and maintain continuity plans, policies, and procedures, and how the agency will prioritize, coordinate, manage, and support personnel, information, equipment, and resources during all four phases of continuity planning:</w:t>
            </w:r>
          </w:p>
          <w:p w:rsidR="00A14112" w:rsidRPr="00A14112" w:rsidRDefault="00A14112" w:rsidP="009265A4">
            <w:pPr>
              <w:numPr>
                <w:ilvl w:val="0"/>
                <w:numId w:val="35"/>
              </w:numPr>
              <w:autoSpaceDE w:val="0"/>
              <w:autoSpaceDN w:val="0"/>
              <w:adjustRightInd w:val="0"/>
              <w:ind w:left="342" w:hanging="180"/>
              <w:rPr>
                <w:rFonts w:ascii="Arial Narrow" w:hAnsi="Arial Narrow" w:cs="Arial"/>
                <w:bCs/>
                <w:sz w:val="19"/>
                <w:szCs w:val="19"/>
              </w:rPr>
            </w:pPr>
            <w:r w:rsidRPr="00A14112">
              <w:rPr>
                <w:rFonts w:ascii="Arial Narrow" w:hAnsi="Arial Narrow" w:cs="Arial"/>
                <w:sz w:val="19"/>
                <w:szCs w:val="19"/>
              </w:rPr>
              <w:t xml:space="preserve"> Phase I - Readiness and Preparedness </w:t>
            </w:r>
          </w:p>
          <w:p w:rsidR="00A14112" w:rsidRPr="00A14112" w:rsidRDefault="00A14112" w:rsidP="009265A4">
            <w:pPr>
              <w:numPr>
                <w:ilvl w:val="0"/>
                <w:numId w:val="35"/>
              </w:numPr>
              <w:autoSpaceDE w:val="0"/>
              <w:autoSpaceDN w:val="0"/>
              <w:adjustRightInd w:val="0"/>
              <w:ind w:left="342" w:hanging="180"/>
              <w:rPr>
                <w:rFonts w:ascii="Arial Narrow" w:hAnsi="Arial Narrow" w:cs="Arial"/>
                <w:bCs/>
                <w:sz w:val="19"/>
                <w:szCs w:val="19"/>
              </w:rPr>
            </w:pPr>
            <w:r w:rsidRPr="00A14112">
              <w:rPr>
                <w:rFonts w:ascii="Arial Narrow" w:hAnsi="Arial Narrow" w:cs="Arial"/>
                <w:sz w:val="19"/>
                <w:szCs w:val="19"/>
              </w:rPr>
              <w:t xml:space="preserve"> Phase II - Activation and Relocation</w:t>
            </w:r>
          </w:p>
          <w:p w:rsidR="00A14112" w:rsidRPr="00A14112" w:rsidRDefault="00A14112" w:rsidP="009265A4">
            <w:pPr>
              <w:numPr>
                <w:ilvl w:val="0"/>
                <w:numId w:val="35"/>
              </w:numPr>
              <w:autoSpaceDE w:val="0"/>
              <w:autoSpaceDN w:val="0"/>
              <w:adjustRightInd w:val="0"/>
              <w:ind w:left="342" w:hanging="180"/>
              <w:rPr>
                <w:rFonts w:ascii="Arial Narrow" w:hAnsi="Arial Narrow" w:cs="Arial"/>
                <w:bCs/>
                <w:sz w:val="19"/>
                <w:szCs w:val="19"/>
              </w:rPr>
            </w:pPr>
            <w:r w:rsidRPr="00A14112">
              <w:rPr>
                <w:rFonts w:ascii="Arial Narrow" w:hAnsi="Arial Narrow" w:cs="Arial"/>
                <w:bCs/>
                <w:sz w:val="19"/>
                <w:szCs w:val="19"/>
              </w:rPr>
              <w:t xml:space="preserve"> </w:t>
            </w:r>
            <w:r w:rsidRPr="00A14112">
              <w:rPr>
                <w:rFonts w:ascii="Arial Narrow" w:hAnsi="Arial Narrow" w:cs="Arial"/>
                <w:sz w:val="19"/>
                <w:szCs w:val="19"/>
              </w:rPr>
              <w:t>Phase III - Continuity Operations</w:t>
            </w:r>
          </w:p>
          <w:p w:rsidR="00A14112" w:rsidRPr="00A14112" w:rsidRDefault="00A14112" w:rsidP="009265A4">
            <w:pPr>
              <w:numPr>
                <w:ilvl w:val="0"/>
                <w:numId w:val="35"/>
              </w:numPr>
              <w:autoSpaceDE w:val="0"/>
              <w:autoSpaceDN w:val="0"/>
              <w:adjustRightInd w:val="0"/>
              <w:ind w:left="342" w:hanging="180"/>
              <w:rPr>
                <w:rFonts w:ascii="Arial Narrow" w:hAnsi="Arial Narrow" w:cs="TimesNewRoman,Bold"/>
                <w:bCs/>
                <w:sz w:val="19"/>
                <w:szCs w:val="19"/>
              </w:rPr>
            </w:pPr>
            <w:r w:rsidRPr="00A14112">
              <w:rPr>
                <w:rFonts w:ascii="Arial Narrow" w:hAnsi="Arial Narrow" w:cs="Arial"/>
                <w:bCs/>
                <w:sz w:val="19"/>
                <w:szCs w:val="19"/>
              </w:rPr>
              <w:t xml:space="preserve"> </w:t>
            </w:r>
            <w:r w:rsidRPr="00A14112">
              <w:rPr>
                <w:rFonts w:ascii="Arial Narrow" w:hAnsi="Arial Narrow" w:cs="Arial"/>
                <w:sz w:val="19"/>
                <w:szCs w:val="19"/>
              </w:rPr>
              <w:t>Phase IV - Reconstitution and Recovery</w:t>
            </w:r>
          </w:p>
        </w:tc>
      </w:tr>
      <w:tr w:rsidR="00A14112" w:rsidRPr="00A14112" w:rsidTr="00A14112">
        <w:trPr>
          <w:trHeight w:val="144"/>
        </w:trPr>
        <w:tc>
          <w:tcPr>
            <w:tcW w:w="154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rsidR="00A14112" w:rsidRPr="00A14112" w:rsidRDefault="00A14112" w:rsidP="00A14112">
            <w:pPr>
              <w:rPr>
                <w:rFonts w:ascii="Arial Narrow" w:hAnsi="Arial Narrow"/>
                <w:b/>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252"/>
                <w:tab w:val="num" w:pos="720"/>
              </w:tabs>
              <w:spacing w:after="120" w:line="264" w:lineRule="auto"/>
              <w:ind w:left="252" w:hanging="360"/>
              <w:jc w:val="center"/>
              <w:rPr>
                <w:rFonts w:ascii="Arial Narrow" w:hAnsi="Arial Narrow"/>
                <w:sz w:val="20"/>
                <w:szCs w:val="20"/>
              </w:rPr>
            </w:pPr>
            <w:r w:rsidRPr="00A14112">
              <w:rPr>
                <w:rFonts w:ascii="Arial Narrow" w:hAnsi="Arial Narrow"/>
                <w:sz w:val="20"/>
                <w:szCs w:val="20"/>
              </w:rPr>
              <w:t>02</w:t>
            </w:r>
          </w:p>
        </w:tc>
        <w:tc>
          <w:tcPr>
            <w:tcW w:w="7218" w:type="dxa"/>
            <w:tcBorders>
              <w:top w:val="single" w:sz="4" w:space="0" w:color="auto"/>
              <w:left w:val="single" w:sz="4" w:space="0" w:color="auto"/>
              <w:bottom w:val="single" w:sz="4" w:space="0" w:color="auto"/>
              <w:right w:val="single" w:sz="4" w:space="0" w:color="auto"/>
            </w:tcBorders>
            <w:shd w:val="clear" w:color="auto" w:fill="FFFFFF"/>
          </w:tcPr>
          <w:p w:rsidR="00A14112" w:rsidRPr="00A14112" w:rsidRDefault="00A14112" w:rsidP="00A14112">
            <w:pPr>
              <w:autoSpaceDE w:val="0"/>
              <w:autoSpaceDN w:val="0"/>
              <w:adjustRightInd w:val="0"/>
              <w:rPr>
                <w:rFonts w:ascii="Arial Narrow" w:hAnsi="Arial Narrow" w:cs="Arial"/>
                <w:bCs/>
                <w:sz w:val="19"/>
                <w:szCs w:val="19"/>
              </w:rPr>
            </w:pPr>
            <w:r w:rsidRPr="00A14112">
              <w:rPr>
                <w:rFonts w:ascii="Arial Narrow" w:hAnsi="Arial Narrow" w:cs="Arial"/>
                <w:sz w:val="19"/>
                <w:szCs w:val="19"/>
              </w:rPr>
              <w:t xml:space="preserve">Implement, exercise and maintain Continuity Plan to ensure continuity of operations. </w:t>
            </w:r>
          </w:p>
          <w:p w:rsidR="00A14112" w:rsidRPr="00A14112" w:rsidRDefault="00A14112" w:rsidP="00A14112">
            <w:pPr>
              <w:autoSpaceDE w:val="0"/>
              <w:autoSpaceDN w:val="0"/>
              <w:adjustRightInd w:val="0"/>
              <w:rPr>
                <w:rFonts w:ascii="Arial Narrow" w:hAnsi="Arial Narrow" w:cs="Arial"/>
                <w:bCs/>
                <w:sz w:val="19"/>
                <w:szCs w:val="19"/>
              </w:rPr>
            </w:pPr>
          </w:p>
          <w:p w:rsidR="00A14112" w:rsidRPr="00A14112" w:rsidRDefault="00A14112" w:rsidP="00A14112">
            <w:pPr>
              <w:autoSpaceDE w:val="0"/>
              <w:autoSpaceDN w:val="0"/>
              <w:adjustRightInd w:val="0"/>
              <w:rPr>
                <w:rFonts w:ascii="Arial Narrow" w:hAnsi="Arial Narrow" w:cs="Arial"/>
                <w:sz w:val="19"/>
                <w:szCs w:val="19"/>
              </w:rPr>
            </w:pPr>
            <w:r w:rsidRPr="00A14112">
              <w:rPr>
                <w:rFonts w:ascii="Arial Narrow" w:hAnsi="Arial Narrow" w:cs="Arial"/>
                <w:sz w:val="19"/>
                <w:szCs w:val="19"/>
              </w:rPr>
              <w:t>Assess overall integration and coordination needed to be successful when conducting continuity operations, training and exercises.</w:t>
            </w:r>
          </w:p>
          <w:p w:rsidR="00A14112" w:rsidRPr="00A14112" w:rsidRDefault="00A14112" w:rsidP="00A14112">
            <w:pPr>
              <w:autoSpaceDE w:val="0"/>
              <w:autoSpaceDN w:val="0"/>
              <w:adjustRightInd w:val="0"/>
              <w:rPr>
                <w:rFonts w:ascii="Arial Narrow" w:hAnsi="Arial Narrow" w:cs="Arial"/>
                <w:sz w:val="19"/>
                <w:szCs w:val="19"/>
              </w:rPr>
            </w:pPr>
          </w:p>
          <w:p w:rsidR="00A14112" w:rsidRPr="00A14112" w:rsidRDefault="00A14112" w:rsidP="00A14112">
            <w:pPr>
              <w:autoSpaceDE w:val="0"/>
              <w:autoSpaceDN w:val="0"/>
              <w:adjustRightInd w:val="0"/>
              <w:rPr>
                <w:rFonts w:ascii="Arial Narrow" w:hAnsi="Arial Narrow" w:cs="TimesNewRoman,Bold"/>
                <w:bCs/>
                <w:sz w:val="19"/>
                <w:szCs w:val="19"/>
              </w:rPr>
            </w:pPr>
            <w:r w:rsidRPr="00A14112">
              <w:rPr>
                <w:rFonts w:ascii="Arial Narrow" w:hAnsi="Arial Narrow" w:cs="Arial"/>
                <w:sz w:val="19"/>
                <w:szCs w:val="19"/>
              </w:rPr>
              <w:t>Address procedural gaps and shortfalls.</w:t>
            </w:r>
            <w:r w:rsidRPr="00A14112">
              <w:rPr>
                <w:rFonts w:ascii="Arial Narrow" w:hAnsi="Arial Narrow"/>
                <w:sz w:val="19"/>
                <w:szCs w:val="19"/>
              </w:rPr>
              <w:t xml:space="preserve">  </w:t>
            </w:r>
          </w:p>
        </w:tc>
      </w:tr>
      <w:tr w:rsidR="00A14112" w:rsidRPr="00A14112" w:rsidTr="00A14112">
        <w:trPr>
          <w:trHeight w:val="522"/>
        </w:trPr>
        <w:tc>
          <w:tcPr>
            <w:tcW w:w="1548" w:type="dxa"/>
            <w:vMerge/>
            <w:tcBorders>
              <w:top w:val="single" w:sz="4" w:space="0" w:color="auto"/>
              <w:left w:val="single" w:sz="4" w:space="0" w:color="auto"/>
              <w:bottom w:val="single" w:sz="4" w:space="0" w:color="auto"/>
              <w:right w:val="single" w:sz="4" w:space="0" w:color="auto"/>
            </w:tcBorders>
            <w:shd w:val="clear" w:color="auto" w:fill="17365D"/>
            <w:vAlign w:val="center"/>
            <w:hideMark/>
          </w:tcPr>
          <w:p w:rsidR="00A14112" w:rsidRPr="00A14112" w:rsidRDefault="00A14112" w:rsidP="00A14112">
            <w:pPr>
              <w:rPr>
                <w:rFonts w:ascii="Arial Narrow" w:hAnsi="Arial Narrow"/>
                <w:b/>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720"/>
              </w:tabs>
              <w:spacing w:after="120" w:line="264" w:lineRule="auto"/>
              <w:ind w:left="720" w:hanging="360"/>
              <w:jc w:val="both"/>
              <w:rPr>
                <w:rFonts w:ascii="Arial Narrow" w:hAnsi="Arial Narrow"/>
                <w:sz w:val="20"/>
                <w:szCs w:val="20"/>
              </w:rPr>
            </w:pPr>
            <w:r w:rsidRPr="00A14112">
              <w:rPr>
                <w:rFonts w:ascii="Arial Narrow" w:hAnsi="Arial Narrow"/>
                <w:sz w:val="20"/>
                <w:szCs w:val="20"/>
              </w:rPr>
              <w:t>03</w:t>
            </w:r>
          </w:p>
        </w:tc>
        <w:tc>
          <w:tcPr>
            <w:tcW w:w="7218"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18"/>
                <w:tab w:val="num" w:pos="720"/>
              </w:tabs>
              <w:spacing w:after="120" w:line="264" w:lineRule="auto"/>
              <w:ind w:left="-18" w:firstLine="18"/>
              <w:jc w:val="both"/>
              <w:rPr>
                <w:rFonts w:ascii="Arial Narrow" w:hAnsi="Arial Narrow" w:cs="Arial"/>
                <w:sz w:val="19"/>
                <w:szCs w:val="19"/>
              </w:rPr>
            </w:pPr>
            <w:r w:rsidRPr="00A14112">
              <w:rPr>
                <w:rFonts w:ascii="Arial Narrow" w:hAnsi="Arial Narrow" w:cs="Arial"/>
                <w:sz w:val="19"/>
                <w:szCs w:val="19"/>
              </w:rPr>
              <w:t xml:space="preserve">Convene continuity workgroup as core continuity planning team that provides divisional input and direction. </w:t>
            </w:r>
          </w:p>
        </w:tc>
      </w:tr>
      <w:tr w:rsidR="00A14112" w:rsidRPr="00A14112" w:rsidTr="00A14112">
        <w:trPr>
          <w:trHeight w:val="496"/>
        </w:trPr>
        <w:tc>
          <w:tcPr>
            <w:tcW w:w="1548"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0"/>
                <w:tab w:val="num" w:pos="720"/>
              </w:tabs>
              <w:spacing w:after="120" w:line="264" w:lineRule="auto"/>
              <w:jc w:val="both"/>
              <w:rPr>
                <w:rFonts w:ascii="Arial Narrow" w:hAnsi="Arial Narrow"/>
                <w:b/>
                <w:sz w:val="20"/>
                <w:szCs w:val="20"/>
              </w:rPr>
            </w:pPr>
            <w:r w:rsidRPr="00A14112">
              <w:rPr>
                <w:rFonts w:ascii="Arial Narrow" w:hAnsi="Arial Narrow"/>
                <w:b/>
                <w:sz w:val="20"/>
                <w:szCs w:val="20"/>
              </w:rPr>
              <w:t>Situational Assessment</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720"/>
              </w:tabs>
              <w:spacing w:after="120" w:line="264" w:lineRule="auto"/>
              <w:ind w:left="720" w:hanging="360"/>
              <w:jc w:val="both"/>
              <w:rPr>
                <w:rFonts w:ascii="Arial Narrow" w:hAnsi="Arial Narrow"/>
                <w:sz w:val="20"/>
                <w:szCs w:val="20"/>
              </w:rPr>
            </w:pPr>
            <w:r w:rsidRPr="00A14112">
              <w:rPr>
                <w:rFonts w:ascii="Arial Narrow" w:hAnsi="Arial Narrow"/>
                <w:sz w:val="20"/>
                <w:szCs w:val="20"/>
              </w:rPr>
              <w:t>04</w:t>
            </w:r>
          </w:p>
        </w:tc>
        <w:tc>
          <w:tcPr>
            <w:tcW w:w="7218" w:type="dxa"/>
            <w:tcBorders>
              <w:top w:val="single" w:sz="4" w:space="0" w:color="auto"/>
              <w:left w:val="single" w:sz="4" w:space="0" w:color="auto"/>
              <w:bottom w:val="single" w:sz="4" w:space="0" w:color="auto"/>
              <w:right w:val="single" w:sz="4" w:space="0" w:color="auto"/>
            </w:tcBorders>
            <w:shd w:val="clear" w:color="auto" w:fill="FFFFFF"/>
          </w:tcPr>
          <w:p w:rsidR="00A14112" w:rsidRPr="00A14112" w:rsidRDefault="00A14112" w:rsidP="00A14112">
            <w:pPr>
              <w:autoSpaceDE w:val="0"/>
              <w:autoSpaceDN w:val="0"/>
              <w:adjustRightInd w:val="0"/>
              <w:rPr>
                <w:rFonts w:ascii="Arial Narrow" w:hAnsi="Arial Narrow" w:cs="Arial"/>
                <w:sz w:val="19"/>
                <w:szCs w:val="19"/>
              </w:rPr>
            </w:pPr>
            <w:r w:rsidRPr="00A14112">
              <w:rPr>
                <w:rFonts w:ascii="Arial Narrow" w:hAnsi="Arial Narrow" w:cs="Arial"/>
                <w:sz w:val="19"/>
                <w:szCs w:val="19"/>
              </w:rPr>
              <w:t>Provide all decision makers with decision-relevant information regarding the nature and extent of the hazard/disruption, any cascading effects, and status of response.</w:t>
            </w:r>
          </w:p>
          <w:p w:rsidR="00A14112" w:rsidRPr="00A14112" w:rsidRDefault="00A14112" w:rsidP="00A14112">
            <w:pPr>
              <w:autoSpaceDE w:val="0"/>
              <w:autoSpaceDN w:val="0"/>
              <w:adjustRightInd w:val="0"/>
              <w:rPr>
                <w:rFonts w:ascii="Arial Narrow" w:hAnsi="Arial Narrow" w:cs="Arial"/>
                <w:sz w:val="19"/>
                <w:szCs w:val="19"/>
              </w:rPr>
            </w:pPr>
          </w:p>
          <w:p w:rsidR="00A14112" w:rsidRPr="00A14112" w:rsidRDefault="00A14112" w:rsidP="00A14112">
            <w:pPr>
              <w:autoSpaceDE w:val="0"/>
              <w:autoSpaceDN w:val="0"/>
              <w:adjustRightInd w:val="0"/>
              <w:rPr>
                <w:rFonts w:ascii="Arial Narrow" w:hAnsi="Arial Narrow" w:cs="Arial"/>
                <w:sz w:val="19"/>
                <w:szCs w:val="19"/>
              </w:rPr>
            </w:pPr>
            <w:r w:rsidRPr="00A14112">
              <w:rPr>
                <w:rFonts w:ascii="Arial Narrow" w:hAnsi="Arial Narrow" w:cs="Arial"/>
                <w:sz w:val="19"/>
                <w:szCs w:val="19"/>
              </w:rPr>
              <w:t>Deliver information sufficient to inform decision making process regarding re-establishing organizational and state essential functions, stabilizing the incident and transitioning to recovery.</w:t>
            </w:r>
          </w:p>
        </w:tc>
      </w:tr>
      <w:tr w:rsidR="00A14112" w:rsidRPr="00A14112" w:rsidTr="00A14112">
        <w:trPr>
          <w:trHeight w:val="1013"/>
        </w:trPr>
        <w:tc>
          <w:tcPr>
            <w:tcW w:w="1548" w:type="dxa"/>
            <w:vMerge w:val="restart"/>
            <w:tcBorders>
              <w:top w:val="single" w:sz="4" w:space="0" w:color="auto"/>
              <w:left w:val="single" w:sz="4" w:space="0" w:color="auto"/>
              <w:right w:val="single" w:sz="4" w:space="0" w:color="auto"/>
            </w:tcBorders>
            <w:shd w:val="clear" w:color="auto" w:fill="FFFFFF"/>
            <w:hideMark/>
          </w:tcPr>
          <w:p w:rsidR="00A14112" w:rsidRPr="00A14112" w:rsidRDefault="00A14112" w:rsidP="00A14112">
            <w:pPr>
              <w:tabs>
                <w:tab w:val="num" w:pos="0"/>
                <w:tab w:val="num" w:pos="720"/>
              </w:tabs>
              <w:spacing w:after="120" w:line="264" w:lineRule="auto"/>
              <w:jc w:val="both"/>
              <w:rPr>
                <w:rFonts w:ascii="Arial Narrow" w:hAnsi="Arial Narrow" w:cs="Arial"/>
                <w:b/>
                <w:i/>
                <w:iCs/>
                <w:sz w:val="20"/>
                <w:szCs w:val="20"/>
              </w:rPr>
            </w:pPr>
            <w:r w:rsidRPr="00A14112">
              <w:rPr>
                <w:rFonts w:ascii="Arial Narrow" w:hAnsi="Arial Narrow"/>
                <w:b/>
                <w:sz w:val="20"/>
                <w:szCs w:val="20"/>
              </w:rPr>
              <w:t>Operational           Communications</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720"/>
              </w:tabs>
              <w:spacing w:after="120" w:line="264" w:lineRule="auto"/>
              <w:ind w:left="720" w:hanging="360"/>
              <w:jc w:val="both"/>
              <w:rPr>
                <w:rFonts w:ascii="Arial Narrow" w:hAnsi="Arial Narrow"/>
                <w:sz w:val="20"/>
                <w:szCs w:val="20"/>
              </w:rPr>
            </w:pPr>
            <w:r w:rsidRPr="00A14112">
              <w:rPr>
                <w:rFonts w:ascii="Arial Narrow" w:hAnsi="Arial Narrow"/>
                <w:sz w:val="20"/>
                <w:szCs w:val="20"/>
              </w:rPr>
              <w:t>05</w:t>
            </w:r>
          </w:p>
        </w:tc>
        <w:tc>
          <w:tcPr>
            <w:tcW w:w="7218" w:type="dxa"/>
            <w:tcBorders>
              <w:top w:val="single" w:sz="4" w:space="0" w:color="auto"/>
              <w:left w:val="single" w:sz="4" w:space="0" w:color="auto"/>
              <w:bottom w:val="single" w:sz="4" w:space="0" w:color="auto"/>
              <w:right w:val="single" w:sz="4" w:space="0" w:color="auto"/>
            </w:tcBorders>
            <w:shd w:val="clear" w:color="auto" w:fill="FFFFFF"/>
          </w:tcPr>
          <w:p w:rsidR="00633FC6" w:rsidRPr="00633FC6" w:rsidRDefault="00633FC6" w:rsidP="00633FC6">
            <w:pPr>
              <w:autoSpaceDE w:val="0"/>
              <w:autoSpaceDN w:val="0"/>
              <w:adjustRightInd w:val="0"/>
              <w:rPr>
                <w:rFonts w:ascii="Arial Narrow" w:hAnsi="Arial Narrow" w:cs="Arial"/>
                <w:sz w:val="19"/>
                <w:szCs w:val="19"/>
              </w:rPr>
            </w:pPr>
            <w:r w:rsidRPr="00633FC6">
              <w:rPr>
                <w:rFonts w:ascii="Arial Narrow" w:hAnsi="Arial Narrow" w:cs="Arial"/>
                <w:sz w:val="19"/>
                <w:szCs w:val="19"/>
              </w:rPr>
              <w:t xml:space="preserve">Ensure the capability for timely communications, situational awareness, providing effective operations to mitigate and recover. </w:t>
            </w:r>
          </w:p>
          <w:p w:rsidR="00A14112" w:rsidRPr="00A14112" w:rsidRDefault="00A14112" w:rsidP="00A14112">
            <w:pPr>
              <w:tabs>
                <w:tab w:val="num" w:pos="0"/>
              </w:tabs>
              <w:autoSpaceDE w:val="0"/>
              <w:autoSpaceDN w:val="0"/>
              <w:adjustRightInd w:val="0"/>
              <w:rPr>
                <w:rFonts w:ascii="Arial Narrow" w:hAnsi="Arial Narrow" w:cs="Arial"/>
                <w:sz w:val="19"/>
                <w:szCs w:val="19"/>
              </w:rPr>
            </w:pPr>
          </w:p>
          <w:p w:rsidR="00A14112" w:rsidRPr="00A14112" w:rsidRDefault="00A14112" w:rsidP="00A14112">
            <w:pPr>
              <w:tabs>
                <w:tab w:val="num" w:pos="0"/>
              </w:tabs>
              <w:autoSpaceDE w:val="0"/>
              <w:autoSpaceDN w:val="0"/>
              <w:adjustRightInd w:val="0"/>
              <w:rPr>
                <w:rFonts w:ascii="Arial Narrow" w:hAnsi="Arial Narrow" w:cs="Arial"/>
                <w:sz w:val="19"/>
                <w:szCs w:val="19"/>
              </w:rPr>
            </w:pPr>
            <w:r w:rsidRPr="00A14112">
              <w:rPr>
                <w:rFonts w:ascii="Arial Narrow" w:hAnsi="Arial Narrow" w:cs="Arial"/>
                <w:sz w:val="19"/>
                <w:szCs w:val="19"/>
              </w:rPr>
              <w:t xml:space="preserve">Provide prompt and actionable messages, alerts, and notifications. </w:t>
            </w:r>
          </w:p>
          <w:p w:rsidR="00A14112" w:rsidRPr="00A14112" w:rsidRDefault="00A14112" w:rsidP="00A14112">
            <w:pPr>
              <w:tabs>
                <w:tab w:val="num" w:pos="0"/>
              </w:tabs>
              <w:autoSpaceDE w:val="0"/>
              <w:autoSpaceDN w:val="0"/>
              <w:adjustRightInd w:val="0"/>
              <w:rPr>
                <w:rFonts w:ascii="Arial Narrow" w:hAnsi="Arial Narrow" w:cs="Arial"/>
                <w:i/>
                <w:sz w:val="19"/>
                <w:szCs w:val="19"/>
              </w:rPr>
            </w:pPr>
          </w:p>
        </w:tc>
      </w:tr>
      <w:tr w:rsidR="00A14112" w:rsidRPr="00A14112" w:rsidTr="00A14112">
        <w:trPr>
          <w:trHeight w:val="313"/>
        </w:trPr>
        <w:tc>
          <w:tcPr>
            <w:tcW w:w="1548" w:type="dxa"/>
            <w:vMerge/>
            <w:tcBorders>
              <w:left w:val="single" w:sz="4" w:space="0" w:color="auto"/>
              <w:right w:val="single" w:sz="4" w:space="0" w:color="auto"/>
            </w:tcBorders>
            <w:shd w:val="clear" w:color="auto" w:fill="FFFFFF"/>
            <w:hideMark/>
          </w:tcPr>
          <w:p w:rsidR="00A14112" w:rsidRPr="00A14112" w:rsidRDefault="00A14112" w:rsidP="00A14112">
            <w:pPr>
              <w:tabs>
                <w:tab w:val="num" w:pos="0"/>
                <w:tab w:val="num" w:pos="720"/>
              </w:tabs>
              <w:spacing w:after="120" w:line="264" w:lineRule="auto"/>
              <w:jc w:val="both"/>
              <w:rPr>
                <w:rFonts w:ascii="Arial Narrow" w:hAnsi="Arial Narrow"/>
                <w:b/>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720"/>
              </w:tabs>
              <w:spacing w:after="120" w:line="264" w:lineRule="auto"/>
              <w:ind w:left="720" w:hanging="360"/>
              <w:jc w:val="both"/>
              <w:rPr>
                <w:rFonts w:ascii="Arial Narrow" w:hAnsi="Arial Narrow"/>
                <w:sz w:val="20"/>
                <w:szCs w:val="20"/>
              </w:rPr>
            </w:pPr>
            <w:r w:rsidRPr="00A14112">
              <w:rPr>
                <w:rFonts w:ascii="Arial Narrow" w:hAnsi="Arial Narrow"/>
                <w:sz w:val="20"/>
                <w:szCs w:val="20"/>
              </w:rPr>
              <w:t>05</w:t>
            </w:r>
          </w:p>
        </w:tc>
        <w:tc>
          <w:tcPr>
            <w:tcW w:w="7218" w:type="dxa"/>
            <w:tcBorders>
              <w:top w:val="single" w:sz="4" w:space="0" w:color="auto"/>
              <w:left w:val="single" w:sz="4" w:space="0" w:color="auto"/>
              <w:bottom w:val="single" w:sz="4" w:space="0" w:color="auto"/>
              <w:right w:val="single" w:sz="4" w:space="0" w:color="auto"/>
            </w:tcBorders>
            <w:shd w:val="clear" w:color="auto" w:fill="FFFFFF"/>
          </w:tcPr>
          <w:p w:rsidR="00A14112" w:rsidRPr="00A14112" w:rsidRDefault="00A14112" w:rsidP="00A14112">
            <w:pPr>
              <w:tabs>
                <w:tab w:val="num" w:pos="0"/>
              </w:tabs>
              <w:autoSpaceDE w:val="0"/>
              <w:autoSpaceDN w:val="0"/>
              <w:adjustRightInd w:val="0"/>
              <w:rPr>
                <w:rFonts w:ascii="Arial Narrow" w:hAnsi="Arial Narrow" w:cs="Arial"/>
                <w:sz w:val="19"/>
                <w:szCs w:val="19"/>
              </w:rPr>
            </w:pPr>
            <w:r w:rsidRPr="00A14112">
              <w:rPr>
                <w:rFonts w:ascii="Arial Narrow" w:hAnsi="Arial Narrow" w:cs="Arial"/>
                <w:sz w:val="19"/>
                <w:szCs w:val="19"/>
              </w:rPr>
              <w:t>Re-establish sufficient communication infrastructure within the affected areas to support essential functions.</w:t>
            </w:r>
          </w:p>
          <w:p w:rsidR="00A14112" w:rsidRPr="00A14112" w:rsidRDefault="00A14112" w:rsidP="00A14112">
            <w:pPr>
              <w:tabs>
                <w:tab w:val="num" w:pos="0"/>
              </w:tabs>
              <w:autoSpaceDE w:val="0"/>
              <w:autoSpaceDN w:val="0"/>
              <w:adjustRightInd w:val="0"/>
              <w:rPr>
                <w:rFonts w:ascii="Arial Narrow" w:hAnsi="Arial Narrow" w:cs="Arial"/>
                <w:sz w:val="19"/>
                <w:szCs w:val="19"/>
              </w:rPr>
            </w:pPr>
          </w:p>
          <w:p w:rsidR="00A14112" w:rsidRPr="00A14112" w:rsidRDefault="00A14112" w:rsidP="00A14112">
            <w:pPr>
              <w:tabs>
                <w:tab w:val="num" w:pos="0"/>
                <w:tab w:val="num" w:pos="720"/>
              </w:tabs>
              <w:spacing w:after="120" w:line="264" w:lineRule="auto"/>
              <w:ind w:hanging="18"/>
              <w:jc w:val="both"/>
              <w:rPr>
                <w:rFonts w:ascii="Arial Narrow" w:hAnsi="Arial Narrow" w:cs="Arial"/>
                <w:sz w:val="19"/>
                <w:szCs w:val="19"/>
              </w:rPr>
            </w:pPr>
            <w:r w:rsidRPr="00A14112">
              <w:rPr>
                <w:rFonts w:ascii="Arial Narrow" w:hAnsi="Arial Narrow" w:cs="Arial"/>
                <w:sz w:val="19"/>
                <w:szCs w:val="19"/>
              </w:rPr>
              <w:t>Provide communications/data interoperability to talk within and across agencies and jurisdictions.</w:t>
            </w:r>
          </w:p>
        </w:tc>
      </w:tr>
      <w:tr w:rsidR="00A14112" w:rsidRPr="00A14112" w:rsidTr="00A14112">
        <w:trPr>
          <w:trHeight w:val="313"/>
        </w:trPr>
        <w:tc>
          <w:tcPr>
            <w:tcW w:w="1548" w:type="dxa"/>
            <w:vMerge/>
            <w:tcBorders>
              <w:left w:val="single" w:sz="4" w:space="0" w:color="auto"/>
              <w:bottom w:val="single" w:sz="4" w:space="0" w:color="auto"/>
              <w:right w:val="single" w:sz="4" w:space="0" w:color="auto"/>
            </w:tcBorders>
            <w:shd w:val="clear" w:color="auto" w:fill="17365D"/>
            <w:vAlign w:val="center"/>
            <w:hideMark/>
          </w:tcPr>
          <w:p w:rsidR="00A14112" w:rsidRPr="00A14112" w:rsidRDefault="00A14112" w:rsidP="00A14112">
            <w:pPr>
              <w:rPr>
                <w:rFonts w:ascii="Arial Narrow" w:hAnsi="Arial Narrow"/>
                <w:b/>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720"/>
              </w:tabs>
              <w:spacing w:after="120" w:line="264" w:lineRule="auto"/>
              <w:ind w:left="720" w:hanging="360"/>
              <w:jc w:val="both"/>
              <w:rPr>
                <w:rFonts w:ascii="Arial Narrow" w:hAnsi="Arial Narrow"/>
                <w:sz w:val="20"/>
                <w:szCs w:val="20"/>
              </w:rPr>
            </w:pPr>
            <w:r w:rsidRPr="00A14112">
              <w:rPr>
                <w:rFonts w:ascii="Arial Narrow" w:hAnsi="Arial Narrow"/>
                <w:sz w:val="20"/>
                <w:szCs w:val="20"/>
              </w:rPr>
              <w:t>06</w:t>
            </w:r>
          </w:p>
        </w:tc>
        <w:tc>
          <w:tcPr>
            <w:tcW w:w="7218"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366DE8">
            <w:pPr>
              <w:tabs>
                <w:tab w:val="num" w:pos="0"/>
                <w:tab w:val="num" w:pos="720"/>
              </w:tabs>
              <w:spacing w:after="120" w:line="264" w:lineRule="auto"/>
              <w:ind w:hanging="18"/>
              <w:jc w:val="both"/>
              <w:rPr>
                <w:rFonts w:ascii="Arial Narrow" w:hAnsi="Arial Narrow" w:cs="Arial"/>
                <w:i/>
                <w:sz w:val="19"/>
                <w:szCs w:val="19"/>
              </w:rPr>
            </w:pPr>
            <w:r w:rsidRPr="00A14112">
              <w:rPr>
                <w:rFonts w:ascii="Arial Narrow" w:hAnsi="Arial Narrow" w:cs="Arial"/>
                <w:sz w:val="19"/>
                <w:szCs w:val="19"/>
              </w:rPr>
              <w:t xml:space="preserve">Incorporate information </w:t>
            </w:r>
            <w:r w:rsidR="00366DE8">
              <w:rPr>
                <w:rFonts w:ascii="Arial Narrow" w:hAnsi="Arial Narrow" w:cs="Arial"/>
                <w:sz w:val="19"/>
                <w:szCs w:val="19"/>
              </w:rPr>
              <w:t>T</w:t>
            </w:r>
            <w:r w:rsidRPr="00A14112">
              <w:rPr>
                <w:rFonts w:ascii="Arial Narrow" w:hAnsi="Arial Narrow" w:cs="Arial"/>
                <w:sz w:val="19"/>
                <w:szCs w:val="19"/>
              </w:rPr>
              <w:t>echnology Recovery Plan (</w:t>
            </w:r>
            <w:r w:rsidR="00366DE8">
              <w:rPr>
                <w:rFonts w:ascii="Arial Narrow" w:hAnsi="Arial Narrow" w:cs="Arial"/>
                <w:sz w:val="19"/>
                <w:szCs w:val="19"/>
              </w:rPr>
              <w:t>T</w:t>
            </w:r>
            <w:r w:rsidRPr="00A14112">
              <w:rPr>
                <w:rFonts w:ascii="Arial Narrow" w:hAnsi="Arial Narrow" w:cs="Arial"/>
                <w:sz w:val="19"/>
                <w:szCs w:val="19"/>
              </w:rPr>
              <w:t>RP) within continuity planning, testing, training and exercising.</w:t>
            </w:r>
          </w:p>
        </w:tc>
      </w:tr>
      <w:tr w:rsidR="00A14112" w:rsidRPr="00A14112" w:rsidTr="00A14112">
        <w:trPr>
          <w:trHeight w:val="496"/>
        </w:trPr>
        <w:tc>
          <w:tcPr>
            <w:tcW w:w="1548"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0"/>
                <w:tab w:val="num" w:pos="720"/>
              </w:tabs>
              <w:spacing w:after="120" w:line="264" w:lineRule="auto"/>
              <w:jc w:val="both"/>
              <w:rPr>
                <w:rFonts w:ascii="Arial Narrow" w:hAnsi="Arial Narrow"/>
                <w:b/>
                <w:sz w:val="20"/>
                <w:szCs w:val="20"/>
              </w:rPr>
            </w:pPr>
            <w:r w:rsidRPr="00A14112">
              <w:rPr>
                <w:rFonts w:ascii="Arial Narrow" w:hAnsi="Arial Narrow"/>
                <w:b/>
                <w:sz w:val="20"/>
                <w:szCs w:val="20"/>
              </w:rPr>
              <w:t>Operational Coordination</w:t>
            </w:r>
          </w:p>
        </w:tc>
        <w:tc>
          <w:tcPr>
            <w:tcW w:w="1080" w:type="dxa"/>
            <w:tcBorders>
              <w:top w:val="single" w:sz="4" w:space="0" w:color="auto"/>
              <w:left w:val="single" w:sz="4" w:space="0" w:color="auto"/>
              <w:bottom w:val="single" w:sz="4" w:space="0" w:color="auto"/>
              <w:right w:val="single" w:sz="4" w:space="0" w:color="auto"/>
            </w:tcBorders>
            <w:shd w:val="clear" w:color="auto" w:fill="FFFFFF"/>
            <w:hideMark/>
          </w:tcPr>
          <w:p w:rsidR="00A14112" w:rsidRPr="00A14112" w:rsidRDefault="00A14112" w:rsidP="00A14112">
            <w:pPr>
              <w:tabs>
                <w:tab w:val="num" w:pos="720"/>
              </w:tabs>
              <w:spacing w:after="120" w:line="264" w:lineRule="auto"/>
              <w:ind w:left="720" w:hanging="360"/>
              <w:jc w:val="both"/>
              <w:rPr>
                <w:rFonts w:ascii="Arial Narrow" w:hAnsi="Arial Narrow"/>
                <w:sz w:val="20"/>
                <w:szCs w:val="20"/>
              </w:rPr>
            </w:pPr>
            <w:r w:rsidRPr="00A14112">
              <w:rPr>
                <w:rFonts w:ascii="Arial Narrow" w:hAnsi="Arial Narrow"/>
                <w:sz w:val="20"/>
                <w:szCs w:val="20"/>
              </w:rPr>
              <w:t>07</w:t>
            </w:r>
          </w:p>
        </w:tc>
        <w:tc>
          <w:tcPr>
            <w:tcW w:w="7218" w:type="dxa"/>
            <w:tcBorders>
              <w:top w:val="single" w:sz="4" w:space="0" w:color="auto"/>
              <w:left w:val="single" w:sz="4" w:space="0" w:color="auto"/>
              <w:bottom w:val="single" w:sz="4" w:space="0" w:color="auto"/>
              <w:right w:val="single" w:sz="4" w:space="0" w:color="auto"/>
            </w:tcBorders>
            <w:shd w:val="clear" w:color="auto" w:fill="FFFFFF"/>
          </w:tcPr>
          <w:p w:rsidR="00A14112" w:rsidRPr="00A14112" w:rsidRDefault="00A14112" w:rsidP="00A14112">
            <w:pPr>
              <w:autoSpaceDE w:val="0"/>
              <w:autoSpaceDN w:val="0"/>
              <w:adjustRightInd w:val="0"/>
              <w:rPr>
                <w:rFonts w:ascii="Arial Narrow" w:hAnsi="Arial Narrow" w:cs="Arial"/>
                <w:sz w:val="19"/>
                <w:szCs w:val="19"/>
              </w:rPr>
            </w:pPr>
            <w:r w:rsidRPr="00A14112">
              <w:rPr>
                <w:rFonts w:ascii="Arial Narrow" w:hAnsi="Arial Narrow" w:cs="Arial"/>
                <w:sz w:val="19"/>
                <w:szCs w:val="19"/>
              </w:rPr>
              <w:t xml:space="preserve">Establish and maintain a unified/coordinated operational structure and process that appropriates all division/stakeholders that supports the execution of core capabilities and essential functions. </w:t>
            </w:r>
          </w:p>
          <w:p w:rsidR="00A14112" w:rsidRPr="00A14112" w:rsidRDefault="00A14112" w:rsidP="00A14112">
            <w:pPr>
              <w:autoSpaceDE w:val="0"/>
              <w:autoSpaceDN w:val="0"/>
              <w:adjustRightInd w:val="0"/>
              <w:rPr>
                <w:rFonts w:ascii="Arial Narrow" w:hAnsi="Arial Narrow" w:cs="Arial"/>
                <w:sz w:val="19"/>
                <w:szCs w:val="19"/>
              </w:rPr>
            </w:pPr>
          </w:p>
          <w:p w:rsidR="00A14112" w:rsidRPr="00A14112" w:rsidRDefault="00A14112" w:rsidP="00A14112">
            <w:pPr>
              <w:tabs>
                <w:tab w:val="num" w:pos="0"/>
              </w:tabs>
              <w:autoSpaceDE w:val="0"/>
              <w:autoSpaceDN w:val="0"/>
              <w:adjustRightInd w:val="0"/>
              <w:rPr>
                <w:rFonts w:ascii="Arial Narrow" w:hAnsi="Arial Narrow" w:cs="Arial"/>
                <w:sz w:val="19"/>
                <w:szCs w:val="19"/>
              </w:rPr>
            </w:pPr>
            <w:r w:rsidRPr="00A14112">
              <w:rPr>
                <w:rFonts w:ascii="Arial Narrow" w:hAnsi="Arial Narrow" w:cs="Arial"/>
                <w:sz w:val="19"/>
                <w:szCs w:val="19"/>
              </w:rPr>
              <w:t>Execute operations with functional and integrated communications.</w:t>
            </w:r>
          </w:p>
          <w:p w:rsidR="00A14112" w:rsidRPr="00A14112" w:rsidRDefault="00A14112" w:rsidP="00A14112">
            <w:pPr>
              <w:tabs>
                <w:tab w:val="num" w:pos="0"/>
              </w:tabs>
              <w:autoSpaceDE w:val="0"/>
              <w:autoSpaceDN w:val="0"/>
              <w:adjustRightInd w:val="0"/>
              <w:rPr>
                <w:rFonts w:ascii="Arial Narrow" w:hAnsi="Arial Narrow" w:cs="Arial"/>
                <w:sz w:val="19"/>
                <w:szCs w:val="19"/>
              </w:rPr>
            </w:pPr>
          </w:p>
          <w:p w:rsidR="00A14112" w:rsidRPr="00A14112" w:rsidRDefault="00A14112" w:rsidP="00A14112">
            <w:pPr>
              <w:tabs>
                <w:tab w:val="num" w:pos="0"/>
                <w:tab w:val="num" w:pos="720"/>
              </w:tabs>
              <w:spacing w:after="120" w:line="264" w:lineRule="auto"/>
              <w:ind w:hanging="18"/>
              <w:jc w:val="both"/>
              <w:rPr>
                <w:rFonts w:ascii="Arial Narrow" w:hAnsi="Arial Narrow" w:cs="Arial"/>
                <w:sz w:val="19"/>
                <w:szCs w:val="19"/>
              </w:rPr>
            </w:pPr>
            <w:r w:rsidRPr="00A14112">
              <w:rPr>
                <w:rFonts w:ascii="Arial Narrow" w:hAnsi="Arial Narrow" w:cs="Arial"/>
                <w:sz w:val="19"/>
                <w:szCs w:val="19"/>
              </w:rPr>
              <w:t>Identify, assess, prioritize and inform (incident action planning process).</w:t>
            </w:r>
          </w:p>
          <w:p w:rsidR="00A14112" w:rsidRPr="00A14112" w:rsidRDefault="00A14112" w:rsidP="00A14112">
            <w:pPr>
              <w:tabs>
                <w:tab w:val="num" w:pos="0"/>
                <w:tab w:val="num" w:pos="720"/>
              </w:tabs>
              <w:spacing w:after="120" w:line="264" w:lineRule="auto"/>
              <w:ind w:left="-18"/>
              <w:jc w:val="both"/>
              <w:rPr>
                <w:rFonts w:ascii="Arial Narrow" w:hAnsi="Arial Narrow" w:cs="Arial"/>
                <w:sz w:val="19"/>
                <w:szCs w:val="19"/>
              </w:rPr>
            </w:pPr>
            <w:r w:rsidRPr="00A14112">
              <w:rPr>
                <w:rFonts w:ascii="Arial Narrow" w:hAnsi="Arial Narrow" w:cs="Arial"/>
                <w:sz w:val="19"/>
                <w:szCs w:val="19"/>
              </w:rPr>
              <w:t>Establish and maintain partnerships to support networking, planning, and coordination.</w:t>
            </w:r>
          </w:p>
          <w:p w:rsidR="00A14112" w:rsidRPr="00A14112" w:rsidRDefault="00A14112" w:rsidP="00A14112">
            <w:pPr>
              <w:tabs>
                <w:tab w:val="num" w:pos="0"/>
                <w:tab w:val="num" w:pos="720"/>
              </w:tabs>
              <w:spacing w:after="120" w:line="264" w:lineRule="auto"/>
              <w:ind w:hanging="18"/>
              <w:jc w:val="both"/>
              <w:rPr>
                <w:rFonts w:ascii="Arial Narrow" w:hAnsi="Arial Narrow" w:cs="Arial"/>
                <w:sz w:val="19"/>
                <w:szCs w:val="19"/>
              </w:rPr>
            </w:pPr>
            <w:r w:rsidRPr="00A14112">
              <w:rPr>
                <w:rFonts w:ascii="Arial Narrow" w:hAnsi="Arial Narrow" w:cs="Arial"/>
                <w:sz w:val="19"/>
                <w:szCs w:val="19"/>
              </w:rPr>
              <w:t>Mobilize all critical staff/resources and establish command, control, and coordination structures to re-establish, sustain operations and recover from major incidents/disruptions.</w:t>
            </w:r>
          </w:p>
          <w:p w:rsidR="00A14112" w:rsidRPr="00A14112" w:rsidRDefault="00A14112" w:rsidP="00A14112">
            <w:pPr>
              <w:tabs>
                <w:tab w:val="num" w:pos="0"/>
                <w:tab w:val="num" w:pos="720"/>
              </w:tabs>
              <w:spacing w:after="120" w:line="264" w:lineRule="auto"/>
              <w:ind w:hanging="18"/>
              <w:jc w:val="both"/>
              <w:rPr>
                <w:rFonts w:ascii="Arial Narrow" w:hAnsi="Arial Narrow"/>
                <w:sz w:val="19"/>
                <w:szCs w:val="19"/>
              </w:rPr>
            </w:pPr>
            <w:r w:rsidRPr="00A14112">
              <w:rPr>
                <w:rFonts w:ascii="Arial Narrow" w:hAnsi="Arial Narrow" w:cs="Arial"/>
                <w:sz w:val="19"/>
                <w:szCs w:val="19"/>
              </w:rPr>
              <w:t>Enhance and maintain SEMS/NIMS compliance.</w:t>
            </w:r>
          </w:p>
        </w:tc>
      </w:tr>
    </w:tbl>
    <w:p w:rsidR="00A14112" w:rsidRDefault="00A14112" w:rsidP="00A14112">
      <w:pPr>
        <w:rPr>
          <w:rFonts w:ascii="Arial" w:eastAsia="MS Mincho" w:hAnsi="Arial"/>
          <w:b/>
          <w:sz w:val="20"/>
          <w:szCs w:val="20"/>
          <w:lang w:eastAsia="ja-JP"/>
        </w:rPr>
      </w:pPr>
    </w:p>
    <w:p w:rsidR="00A14112" w:rsidRPr="00A14112" w:rsidRDefault="00A14112" w:rsidP="00A14112">
      <w:r w:rsidRPr="00A14112">
        <w:rPr>
          <w:rFonts w:eastAsia="MS Mincho"/>
          <w:b/>
          <w:lang w:eastAsia="ja-JP"/>
        </w:rPr>
        <w:lastRenderedPageBreak/>
        <w:t>Note:</w:t>
      </w:r>
      <w:r w:rsidRPr="00A14112">
        <w:rPr>
          <w:rFonts w:eastAsia="MS Mincho"/>
          <w:lang w:eastAsia="ja-JP"/>
        </w:rPr>
        <w:t xml:space="preserve"> Core Capabilities are the distinct critical elements necessary for success, enabling the assessment and/or evaluation process to look at organizational preparedness levels and identify areas for improving plans, policy and procedures. </w:t>
      </w:r>
    </w:p>
    <w:p w:rsidR="0075488C" w:rsidRPr="00A40186" w:rsidRDefault="00A40186" w:rsidP="0075488C">
      <w:pPr>
        <w:pStyle w:val="Heading3"/>
        <w:numPr>
          <w:ilvl w:val="2"/>
          <w:numId w:val="0"/>
        </w:numPr>
        <w:tabs>
          <w:tab w:val="num" w:pos="0"/>
        </w:tabs>
        <w:suppressAutoHyphens/>
        <w:rPr>
          <w:sz w:val="28"/>
          <w:szCs w:val="28"/>
        </w:rPr>
      </w:pPr>
      <w:r>
        <w:rPr>
          <w:sz w:val="28"/>
          <w:szCs w:val="28"/>
        </w:rPr>
        <w:t xml:space="preserve">Organizational </w:t>
      </w:r>
      <w:r w:rsidR="00A14112" w:rsidRPr="00A40186">
        <w:rPr>
          <w:sz w:val="28"/>
          <w:szCs w:val="28"/>
        </w:rPr>
        <w:t>Objectives and Expectations</w:t>
      </w:r>
    </w:p>
    <w:p w:rsidR="0075488C" w:rsidRPr="009906DD" w:rsidRDefault="0075488C" w:rsidP="009265A4">
      <w:pPr>
        <w:numPr>
          <w:ilvl w:val="0"/>
          <w:numId w:val="7"/>
        </w:numPr>
        <w:suppressAutoHyphens/>
      </w:pPr>
      <w:r w:rsidRPr="009906DD">
        <w:t>Validate continuity plans.</w:t>
      </w:r>
    </w:p>
    <w:p w:rsidR="0075488C" w:rsidRPr="009906DD" w:rsidRDefault="00A14112" w:rsidP="009265A4">
      <w:pPr>
        <w:numPr>
          <w:ilvl w:val="0"/>
          <w:numId w:val="7"/>
        </w:numPr>
        <w:suppressAutoHyphens/>
      </w:pPr>
      <w:r>
        <w:t>Test the a</w:t>
      </w:r>
      <w:r w:rsidR="0075488C" w:rsidRPr="009906DD">
        <w:t>lert</w:t>
      </w:r>
      <w:r w:rsidR="0075488C">
        <w:t>, notification, and relocation</w:t>
      </w:r>
      <w:r w:rsidR="00A40186">
        <w:t xml:space="preserve"> process</w:t>
      </w:r>
      <w:r w:rsidR="0075488C" w:rsidRPr="009906DD">
        <w:t>.</w:t>
      </w:r>
    </w:p>
    <w:p w:rsidR="0075488C" w:rsidRPr="009906DD" w:rsidRDefault="0075488C" w:rsidP="009265A4">
      <w:pPr>
        <w:numPr>
          <w:ilvl w:val="0"/>
          <w:numId w:val="7"/>
        </w:numPr>
        <w:suppressAutoHyphens/>
      </w:pPr>
      <w:r w:rsidRPr="009906DD">
        <w:t>Develop information sharing network standards: survivable, interoperable, compatible, secure, accessible.</w:t>
      </w:r>
    </w:p>
    <w:p w:rsidR="0075488C" w:rsidRPr="009906DD" w:rsidRDefault="0075488C" w:rsidP="009265A4">
      <w:pPr>
        <w:numPr>
          <w:ilvl w:val="0"/>
          <w:numId w:val="7"/>
        </w:numPr>
        <w:suppressAutoHyphens/>
      </w:pPr>
      <w:r w:rsidRPr="009906DD">
        <w:t>Activate and sustain operations from continuity facility.</w:t>
      </w:r>
    </w:p>
    <w:p w:rsidR="0075488C" w:rsidRPr="009906DD" w:rsidRDefault="0075488C" w:rsidP="009265A4">
      <w:pPr>
        <w:numPr>
          <w:ilvl w:val="0"/>
          <w:numId w:val="7"/>
        </w:numPr>
        <w:suppressAutoHyphens/>
      </w:pPr>
      <w:r w:rsidRPr="009906DD">
        <w:t>Assess and prioritize recovery needs.</w:t>
      </w:r>
    </w:p>
    <w:p w:rsidR="00A40186" w:rsidRDefault="00A40186" w:rsidP="00680DC0">
      <w:pPr>
        <w:pStyle w:val="BodyText"/>
        <w:rPr>
          <w:rFonts w:cs="Arial"/>
          <w:b/>
          <w:color w:val="000066"/>
          <w:sz w:val="22"/>
          <w:szCs w:val="22"/>
        </w:rPr>
      </w:pPr>
    </w:p>
    <w:p w:rsidR="00A40186" w:rsidRPr="00A40186" w:rsidRDefault="00A40186" w:rsidP="00680DC0">
      <w:pPr>
        <w:pStyle w:val="BodyText"/>
        <w:rPr>
          <w:rFonts w:ascii="Arial" w:hAnsi="Arial" w:cs="Arial"/>
          <w:b/>
          <w:color w:val="000099"/>
          <w:sz w:val="22"/>
          <w:szCs w:val="22"/>
        </w:rPr>
      </w:pPr>
      <w:r>
        <w:rPr>
          <w:rFonts w:ascii="Arial" w:hAnsi="Arial" w:cs="Arial"/>
          <w:b/>
          <w:color w:val="000099"/>
          <w:sz w:val="28"/>
          <w:szCs w:val="28"/>
        </w:rPr>
        <w:t>Organizational Training Strategy</w:t>
      </w:r>
    </w:p>
    <w:p w:rsidR="00A40186" w:rsidRPr="00A40186" w:rsidRDefault="00A40186" w:rsidP="00A40186">
      <w:pPr>
        <w:autoSpaceDE w:val="0"/>
        <w:autoSpaceDN w:val="0"/>
        <w:adjustRightInd w:val="0"/>
        <w:rPr>
          <w:rFonts w:cs="Arial"/>
        </w:rPr>
      </w:pPr>
      <w:r w:rsidRPr="00A40186">
        <w:rPr>
          <w:rFonts w:cs="Arial"/>
        </w:rPr>
        <w:t xml:space="preserve">An all-hazards approach is the critical component of California Governor’s Office of Emergency Services </w:t>
      </w:r>
      <w:r>
        <w:rPr>
          <w:rFonts w:cs="Arial"/>
        </w:rPr>
        <w:t xml:space="preserve">Statewide </w:t>
      </w:r>
      <w:r w:rsidRPr="00A40186">
        <w:rPr>
          <w:rFonts w:cs="Arial"/>
        </w:rPr>
        <w:t>Continuity Program</w:t>
      </w:r>
      <w:r>
        <w:rPr>
          <w:rFonts w:cs="Arial"/>
        </w:rPr>
        <w:t>s training outreach</w:t>
      </w:r>
      <w:r w:rsidRPr="00A40186">
        <w:rPr>
          <w:rFonts w:cs="Arial"/>
        </w:rPr>
        <w:t xml:space="preserve">.  The primary focus is an incident-management approach to train senior staff positions and essential-functional team elements collectively, and to facilitate effective decision-making. This type of </w:t>
      </w:r>
      <w:r>
        <w:rPr>
          <w:rFonts w:cs="Arial"/>
        </w:rPr>
        <w:t>Training and Exercise (</w:t>
      </w:r>
      <w:r w:rsidRPr="00A40186">
        <w:rPr>
          <w:rFonts w:cs="Arial"/>
        </w:rPr>
        <w:t>T&amp;E</w:t>
      </w:r>
      <w:r>
        <w:rPr>
          <w:rFonts w:cs="Arial"/>
        </w:rPr>
        <w:t>)</w:t>
      </w:r>
      <w:r w:rsidRPr="00A40186">
        <w:rPr>
          <w:rFonts w:cs="Arial"/>
        </w:rPr>
        <w:t xml:space="preserve"> provides a comprehensive staff development and acquisition of resources that directly enhances overall preparedness.</w:t>
      </w:r>
    </w:p>
    <w:p w:rsidR="00A40186" w:rsidRPr="00A40186" w:rsidRDefault="00A40186" w:rsidP="00A40186">
      <w:pPr>
        <w:autoSpaceDE w:val="0"/>
        <w:autoSpaceDN w:val="0"/>
        <w:adjustRightInd w:val="0"/>
        <w:rPr>
          <w:rFonts w:cs="Arial"/>
        </w:rPr>
      </w:pPr>
    </w:p>
    <w:p w:rsidR="00A40186" w:rsidRPr="00A40186" w:rsidRDefault="00A40186" w:rsidP="00A40186">
      <w:pPr>
        <w:autoSpaceDE w:val="0"/>
        <w:autoSpaceDN w:val="0"/>
        <w:adjustRightInd w:val="0"/>
        <w:rPr>
          <w:rFonts w:cs="Arial"/>
        </w:rPr>
      </w:pPr>
      <w:r w:rsidRPr="00A40186">
        <w:rPr>
          <w:rFonts w:cs="Arial"/>
        </w:rPr>
        <w:t xml:space="preserve">The </w:t>
      </w:r>
      <w:r w:rsidRPr="00A40186">
        <w:rPr>
          <w:rFonts w:cs="Arial"/>
          <w:i/>
          <w:iCs/>
        </w:rPr>
        <w:t xml:space="preserve">Training Strategy </w:t>
      </w:r>
      <w:r w:rsidRPr="00A40186">
        <w:rPr>
          <w:rFonts w:cs="Arial"/>
        </w:rPr>
        <w:t xml:space="preserve">addresses five critical questions encompassing smaller, derivative issues and concerns. </w:t>
      </w:r>
    </w:p>
    <w:p w:rsidR="00A40186" w:rsidRPr="00A40186" w:rsidRDefault="00A40186" w:rsidP="00A40186">
      <w:pPr>
        <w:autoSpaceDE w:val="0"/>
        <w:autoSpaceDN w:val="0"/>
        <w:adjustRightInd w:val="0"/>
        <w:rPr>
          <w:rFonts w:cs="Arial"/>
        </w:rPr>
      </w:pPr>
    </w:p>
    <w:p w:rsidR="00A40186" w:rsidRPr="00A40186" w:rsidRDefault="00A40186" w:rsidP="009265A4">
      <w:pPr>
        <w:numPr>
          <w:ilvl w:val="0"/>
          <w:numId w:val="36"/>
        </w:numPr>
        <w:tabs>
          <w:tab w:val="num" w:pos="720"/>
        </w:tabs>
        <w:autoSpaceDE w:val="0"/>
        <w:autoSpaceDN w:val="0"/>
        <w:adjustRightInd w:val="0"/>
        <w:ind w:left="720"/>
        <w:rPr>
          <w:rFonts w:cs="Arial"/>
          <w:iCs/>
        </w:rPr>
      </w:pPr>
      <w:r w:rsidRPr="00A40186">
        <w:rPr>
          <w:rFonts w:cs="Arial"/>
          <w:iCs/>
        </w:rPr>
        <w:t>Who should be trained?</w:t>
      </w:r>
    </w:p>
    <w:p w:rsidR="00A40186" w:rsidRPr="00A40186" w:rsidRDefault="00A40186" w:rsidP="009265A4">
      <w:pPr>
        <w:numPr>
          <w:ilvl w:val="0"/>
          <w:numId w:val="36"/>
        </w:numPr>
        <w:tabs>
          <w:tab w:val="num" w:pos="720"/>
        </w:tabs>
        <w:autoSpaceDE w:val="0"/>
        <w:autoSpaceDN w:val="0"/>
        <w:adjustRightInd w:val="0"/>
        <w:ind w:left="720"/>
        <w:rPr>
          <w:rFonts w:cs="Arial"/>
          <w:iCs/>
        </w:rPr>
      </w:pPr>
      <w:r w:rsidRPr="00A40186">
        <w:rPr>
          <w:rFonts w:cs="Arial"/>
          <w:iCs/>
        </w:rPr>
        <w:t>What tasks should they be trained to perform?</w:t>
      </w:r>
    </w:p>
    <w:p w:rsidR="00A40186" w:rsidRPr="00A40186" w:rsidRDefault="00A40186" w:rsidP="009265A4">
      <w:pPr>
        <w:numPr>
          <w:ilvl w:val="0"/>
          <w:numId w:val="36"/>
        </w:numPr>
        <w:tabs>
          <w:tab w:val="num" w:pos="720"/>
        </w:tabs>
        <w:autoSpaceDE w:val="0"/>
        <w:autoSpaceDN w:val="0"/>
        <w:adjustRightInd w:val="0"/>
        <w:ind w:left="720"/>
        <w:rPr>
          <w:rFonts w:cs="Arial"/>
          <w:iCs/>
        </w:rPr>
      </w:pPr>
      <w:r w:rsidRPr="00A40186">
        <w:rPr>
          <w:rFonts w:cs="Arial"/>
          <w:iCs/>
        </w:rPr>
        <w:t>Which training instruction/delivery methods and tasks are necessary to maximize success in training?</w:t>
      </w:r>
    </w:p>
    <w:p w:rsidR="00A40186" w:rsidRPr="00A40186" w:rsidRDefault="00A40186" w:rsidP="009265A4">
      <w:pPr>
        <w:numPr>
          <w:ilvl w:val="0"/>
          <w:numId w:val="36"/>
        </w:numPr>
        <w:tabs>
          <w:tab w:val="num" w:pos="720"/>
        </w:tabs>
        <w:autoSpaceDE w:val="0"/>
        <w:autoSpaceDN w:val="0"/>
        <w:adjustRightInd w:val="0"/>
        <w:ind w:left="720"/>
        <w:rPr>
          <w:rFonts w:cs="Arial"/>
          <w:iCs/>
        </w:rPr>
      </w:pPr>
      <w:r w:rsidRPr="00A40186">
        <w:rPr>
          <w:rFonts w:cs="Arial"/>
          <w:iCs/>
        </w:rPr>
        <w:t>What methods should be used to evaluate competency and performance upon completion of training?</w:t>
      </w:r>
    </w:p>
    <w:p w:rsidR="00A40186" w:rsidRPr="00A40186" w:rsidRDefault="00A40186" w:rsidP="009265A4">
      <w:pPr>
        <w:numPr>
          <w:ilvl w:val="0"/>
          <w:numId w:val="36"/>
        </w:numPr>
        <w:tabs>
          <w:tab w:val="num" w:pos="720"/>
        </w:tabs>
        <w:autoSpaceDE w:val="0"/>
        <w:autoSpaceDN w:val="0"/>
        <w:adjustRightInd w:val="0"/>
        <w:ind w:left="720"/>
        <w:rPr>
          <w:rFonts w:cs="Arial"/>
          <w:iCs/>
        </w:rPr>
      </w:pPr>
      <w:r w:rsidRPr="00A40186">
        <w:rPr>
          <w:rFonts w:cs="Arial"/>
          <w:iCs/>
        </w:rPr>
        <w:t>What gaps in existing training need to be remedied to assure consistency with the findings of the Training Strategy?</w:t>
      </w:r>
    </w:p>
    <w:p w:rsidR="00A40186" w:rsidRPr="00A40186" w:rsidRDefault="00A40186" w:rsidP="00A40186">
      <w:pPr>
        <w:autoSpaceDE w:val="0"/>
        <w:autoSpaceDN w:val="0"/>
        <w:adjustRightInd w:val="0"/>
        <w:rPr>
          <w:rFonts w:cs="Arial"/>
          <w:iCs/>
        </w:rPr>
      </w:pPr>
    </w:p>
    <w:p w:rsidR="00A40186" w:rsidRPr="00583CB9" w:rsidRDefault="00A40186" w:rsidP="00A40186">
      <w:pPr>
        <w:autoSpaceDE w:val="0"/>
        <w:autoSpaceDN w:val="0"/>
        <w:adjustRightInd w:val="0"/>
        <w:rPr>
          <w:rFonts w:cs="Arial"/>
        </w:rPr>
      </w:pPr>
      <w:r w:rsidRPr="00583CB9">
        <w:rPr>
          <w:rFonts w:cs="Arial"/>
        </w:rPr>
        <w:t>The initial task for t</w:t>
      </w:r>
      <w:r w:rsidRPr="00583CB9">
        <w:rPr>
          <w:rFonts w:cs="Arial"/>
          <w:iCs/>
        </w:rPr>
        <w:t>he</w:t>
      </w:r>
      <w:r w:rsidRPr="00583CB9">
        <w:rPr>
          <w:rFonts w:cs="Arial"/>
          <w:i/>
          <w:iCs/>
        </w:rPr>
        <w:t xml:space="preserve"> </w:t>
      </w:r>
      <w:r w:rsidR="00583CB9">
        <w:rPr>
          <w:rFonts w:cs="Arial"/>
          <w:i/>
          <w:iCs/>
        </w:rPr>
        <w:t xml:space="preserve">Statewide </w:t>
      </w:r>
      <w:r w:rsidRPr="00583CB9">
        <w:rPr>
          <w:rFonts w:cs="Arial"/>
          <w:i/>
          <w:iCs/>
        </w:rPr>
        <w:t xml:space="preserve">Continuity </w:t>
      </w:r>
      <w:r w:rsidR="00583CB9">
        <w:rPr>
          <w:rFonts w:cs="Arial"/>
          <w:i/>
          <w:iCs/>
        </w:rPr>
        <w:t xml:space="preserve">Programs </w:t>
      </w:r>
      <w:r w:rsidRPr="00583CB9">
        <w:rPr>
          <w:rFonts w:cs="Arial"/>
          <w:i/>
          <w:iCs/>
        </w:rPr>
        <w:t xml:space="preserve">Training Strategy </w:t>
      </w:r>
      <w:r w:rsidRPr="00583CB9">
        <w:rPr>
          <w:rFonts w:cs="Arial"/>
          <w:iCs/>
        </w:rPr>
        <w:t>is</w:t>
      </w:r>
      <w:r w:rsidRPr="00583CB9">
        <w:rPr>
          <w:rFonts w:cs="Arial"/>
        </w:rPr>
        <w:t xml:space="preserve"> a thorough examination and documentation of prominent approaches to the development, delivery and revision of </w:t>
      </w:r>
      <w:r w:rsidR="00583CB9">
        <w:rPr>
          <w:rFonts w:cs="Arial"/>
        </w:rPr>
        <w:t>organizational continuity programs</w:t>
      </w:r>
      <w:r w:rsidRPr="00583CB9">
        <w:rPr>
          <w:rFonts w:cs="Arial"/>
        </w:rPr>
        <w:t xml:space="preserve">. The starting point is the existing documentation addressing testing and training of emergency management professionals in activities consistent with those of a “Catastrophic Event or Domestic or International </w:t>
      </w:r>
      <w:r w:rsidR="00A41C1C">
        <w:rPr>
          <w:rFonts w:cs="Arial"/>
        </w:rPr>
        <w:t>Acts of Terrorism</w:t>
      </w:r>
      <w:r w:rsidRPr="00583CB9">
        <w:rPr>
          <w:rFonts w:cs="Arial"/>
        </w:rPr>
        <w:t>”.</w:t>
      </w:r>
    </w:p>
    <w:p w:rsidR="00A40186" w:rsidRPr="00583CB9" w:rsidRDefault="00A40186" w:rsidP="00A40186">
      <w:pPr>
        <w:autoSpaceDE w:val="0"/>
        <w:autoSpaceDN w:val="0"/>
        <w:adjustRightInd w:val="0"/>
        <w:rPr>
          <w:rFonts w:cs="Arial"/>
        </w:rPr>
      </w:pPr>
    </w:p>
    <w:p w:rsidR="00A41C1C" w:rsidRDefault="00A41C1C" w:rsidP="00A41C1C">
      <w:pPr>
        <w:pStyle w:val="Heading2"/>
      </w:pPr>
      <w:bookmarkStart w:id="18" w:name="_Toc299013433"/>
      <w:r w:rsidRPr="00A41C1C">
        <w:t>Confidentiality</w:t>
      </w:r>
    </w:p>
    <w:p w:rsidR="00A41C1C" w:rsidRPr="00520E6C" w:rsidRDefault="00A41C1C" w:rsidP="00A41C1C">
      <w:pPr>
        <w:pStyle w:val="BodyText"/>
        <w:rPr>
          <w:sz w:val="23"/>
          <w:szCs w:val="23"/>
        </w:rPr>
      </w:pPr>
      <w:r w:rsidRPr="00520E6C">
        <w:rPr>
          <w:sz w:val="23"/>
          <w:szCs w:val="23"/>
        </w:rPr>
        <w:t xml:space="preserve">Exercise All-Hazard </w:t>
      </w:r>
      <w:r w:rsidR="0078731E">
        <w:rPr>
          <w:sz w:val="23"/>
          <w:szCs w:val="23"/>
        </w:rPr>
        <w:t>FE</w:t>
      </w:r>
      <w:r w:rsidRPr="00520E6C">
        <w:rPr>
          <w:sz w:val="23"/>
          <w:szCs w:val="23"/>
        </w:rPr>
        <w:t xml:space="preserve"> is an </w:t>
      </w:r>
      <w:r w:rsidRPr="00520E6C">
        <w:rPr>
          <w:i/>
          <w:sz w:val="23"/>
          <w:szCs w:val="23"/>
        </w:rPr>
        <w:t>unclassified exercise</w:t>
      </w:r>
      <w:r w:rsidRPr="00520E6C">
        <w:rPr>
          <w:sz w:val="23"/>
          <w:szCs w:val="23"/>
        </w:rPr>
        <w:t>.  The control of information is based more on public sensitivity regarding the nature of the exercise than on the actual exercise content. Public release of exercise materials to third parties is at the discretion of organization/agency hosting and conducting this exercise.</w:t>
      </w:r>
    </w:p>
    <w:p w:rsidR="004D66B0" w:rsidRDefault="004D66B0" w:rsidP="004A0836">
      <w:pPr>
        <w:pStyle w:val="Heading1"/>
      </w:pPr>
      <w:r>
        <w:lastRenderedPageBreak/>
        <w:t>Chapter 2: Exercise Logistics</w:t>
      </w:r>
      <w:bookmarkEnd w:id="18"/>
    </w:p>
    <w:p w:rsidR="004D66B0" w:rsidRDefault="004D66B0" w:rsidP="004A0836">
      <w:pPr>
        <w:pStyle w:val="Heading2"/>
      </w:pPr>
      <w:bookmarkStart w:id="19" w:name="_Toc299013434"/>
      <w:r>
        <w:t>Exercise Summary</w:t>
      </w:r>
      <w:bookmarkEnd w:id="19"/>
    </w:p>
    <w:p w:rsidR="00476B61" w:rsidRDefault="00476B61" w:rsidP="00476B61">
      <w:pPr>
        <w:pStyle w:val="Heading3"/>
        <w:numPr>
          <w:ilvl w:val="2"/>
          <w:numId w:val="0"/>
        </w:numPr>
        <w:tabs>
          <w:tab w:val="left" w:pos="0"/>
        </w:tabs>
        <w:suppressAutoHyphens/>
      </w:pPr>
      <w:r>
        <w:t>General</w:t>
      </w:r>
    </w:p>
    <w:p w:rsidR="00476B61" w:rsidRPr="00FA58E8" w:rsidRDefault="00145900" w:rsidP="00476B61">
      <w:pPr>
        <w:pStyle w:val="BodyText"/>
      </w:pPr>
      <w:r>
        <w:t>The</w:t>
      </w:r>
      <w:r w:rsidR="00476B61">
        <w:t xml:space="preserve"> </w:t>
      </w:r>
      <w:r w:rsidR="00133129">
        <w:t>All</w:t>
      </w:r>
      <w:r w:rsidR="00AF1410">
        <w:t xml:space="preserve"> </w:t>
      </w:r>
      <w:r w:rsidR="00133129">
        <w:t>Ha</w:t>
      </w:r>
      <w:r w:rsidR="00AF1410">
        <w:t>zard</w:t>
      </w:r>
      <w:r w:rsidR="00133129">
        <w:t xml:space="preserve"> </w:t>
      </w:r>
      <w:r w:rsidR="00A616A5">
        <w:t>TTX</w:t>
      </w:r>
      <w:r w:rsidR="00133129">
        <w:t xml:space="preserve"> </w:t>
      </w:r>
      <w:r w:rsidR="00476B61">
        <w:t xml:space="preserve">is designed to establish a learning environment for players to </w:t>
      </w:r>
      <w:r w:rsidR="00133129">
        <w:t>discuss</w:t>
      </w:r>
      <w:r w:rsidR="00476B61">
        <w:t xml:space="preserve"> their continuity plans and procedures.  </w:t>
      </w:r>
      <w:r w:rsidR="00133129">
        <w:t xml:space="preserve">Players will discuss their own plans and procedures </w:t>
      </w:r>
      <w:r w:rsidR="00AF1410">
        <w:t>within their assigned working groups</w:t>
      </w:r>
      <w:r w:rsidR="00133129">
        <w:t xml:space="preserve"> as they </w:t>
      </w:r>
      <w:r w:rsidR="00AF1410">
        <w:t>listen and walk through each scenario.</w:t>
      </w:r>
    </w:p>
    <w:p w:rsidR="00476B61" w:rsidRDefault="00476B61" w:rsidP="00476B61">
      <w:pPr>
        <w:pStyle w:val="Heading3"/>
        <w:numPr>
          <w:ilvl w:val="2"/>
          <w:numId w:val="0"/>
        </w:numPr>
        <w:tabs>
          <w:tab w:val="left" w:pos="0"/>
        </w:tabs>
        <w:suppressAutoHyphens/>
      </w:pPr>
      <w:r>
        <w:t>Assumptions</w:t>
      </w:r>
    </w:p>
    <w:p w:rsidR="00476B61" w:rsidRDefault="00476B61" w:rsidP="00476B61">
      <w:pPr>
        <w:pStyle w:val="BodyText"/>
      </w:pPr>
      <w:r>
        <w:t xml:space="preserve">Assumptions constitute the implied factual foundation for the exercise and, hence, are assumed to be present before the start of the exercise.  The following general assumptions apply to </w:t>
      </w:r>
      <w:r w:rsidR="00133129">
        <w:t>All</w:t>
      </w:r>
      <w:r w:rsidR="00AF1410">
        <w:t>-</w:t>
      </w:r>
      <w:r w:rsidR="00133129">
        <w:t>Haz</w:t>
      </w:r>
      <w:r w:rsidR="00AF1410">
        <w:t>ard</w:t>
      </w:r>
      <w:r w:rsidR="00133129">
        <w:t xml:space="preserve"> </w:t>
      </w:r>
      <w:r w:rsidR="00A616A5">
        <w:t>TTX</w:t>
      </w:r>
      <w:r>
        <w:t>:</w:t>
      </w:r>
    </w:p>
    <w:p w:rsidR="00476B61" w:rsidRDefault="00476B61" w:rsidP="00476B61">
      <w:pPr>
        <w:pStyle w:val="ListBullet"/>
        <w:numPr>
          <w:ilvl w:val="0"/>
          <w:numId w:val="1"/>
        </w:numPr>
        <w:tabs>
          <w:tab w:val="left" w:pos="720"/>
        </w:tabs>
        <w:suppressAutoHyphens/>
      </w:pPr>
      <w:r>
        <w:t>The exercise will be conducted in a no-fault learning environment wherein processes, not individuals, will be evaluated.</w:t>
      </w:r>
    </w:p>
    <w:p w:rsidR="00476B61" w:rsidRDefault="00476B61" w:rsidP="00476B61">
      <w:pPr>
        <w:pStyle w:val="ListBullet"/>
        <w:numPr>
          <w:ilvl w:val="0"/>
          <w:numId w:val="1"/>
        </w:numPr>
        <w:tabs>
          <w:tab w:val="left" w:pos="720"/>
        </w:tabs>
        <w:suppressAutoHyphens/>
      </w:pPr>
      <w:r>
        <w:t>Exercise simulation will be realistic and plausible, containing sufficient detail from which to respond.</w:t>
      </w:r>
    </w:p>
    <w:p w:rsidR="00476B61" w:rsidRDefault="00476B61" w:rsidP="00476B61">
      <w:pPr>
        <w:pStyle w:val="ListBullet"/>
        <w:numPr>
          <w:ilvl w:val="0"/>
          <w:numId w:val="1"/>
        </w:numPr>
        <w:tabs>
          <w:tab w:val="left" w:pos="720"/>
        </w:tabs>
        <w:suppressAutoHyphens/>
      </w:pPr>
      <w:r>
        <w:t>Exercise players will react to the information and situations as they are presented, in the same manner as if this had been a real event.</w:t>
      </w:r>
    </w:p>
    <w:p w:rsidR="00476B61" w:rsidRDefault="00476B61" w:rsidP="00476B61">
      <w:pPr>
        <w:pStyle w:val="ListBullet"/>
        <w:numPr>
          <w:ilvl w:val="0"/>
          <w:numId w:val="1"/>
        </w:numPr>
        <w:tabs>
          <w:tab w:val="left" w:pos="720"/>
        </w:tabs>
        <w:suppressAutoHyphens/>
      </w:pPr>
      <w:r>
        <w:t>Exercise participants are well versed in their own agency’s role and continuity plans and procedures.</w:t>
      </w:r>
    </w:p>
    <w:p w:rsidR="00476B61" w:rsidRDefault="00476B61" w:rsidP="00476B61">
      <w:pPr>
        <w:pStyle w:val="ListBullet"/>
        <w:numPr>
          <w:ilvl w:val="0"/>
          <w:numId w:val="1"/>
        </w:numPr>
        <w:tabs>
          <w:tab w:val="left" w:pos="720"/>
        </w:tabs>
        <w:suppressAutoHyphens/>
      </w:pPr>
      <w:r>
        <w:t xml:space="preserve">Players will discuss exercise events in accordance with agency approved plans, procedures, and processes.  </w:t>
      </w:r>
    </w:p>
    <w:p w:rsidR="00476B61" w:rsidRDefault="00476B61" w:rsidP="00476B61">
      <w:pPr>
        <w:pStyle w:val="ListBullet"/>
        <w:numPr>
          <w:ilvl w:val="0"/>
          <w:numId w:val="1"/>
        </w:numPr>
        <w:tabs>
          <w:tab w:val="left" w:pos="720"/>
        </w:tabs>
        <w:suppressAutoHyphens/>
      </w:pPr>
      <w:r>
        <w:t>Decisions made during the exercise are not precedent-setting and do not necessarily reflect an agency’s final position on a given issue.  The exercise is an opportunity to discuss and present multiple options and possible solutions.</w:t>
      </w:r>
    </w:p>
    <w:p w:rsidR="004D66B0" w:rsidRDefault="004D66B0" w:rsidP="00037264">
      <w:pPr>
        <w:pStyle w:val="Heading2"/>
      </w:pPr>
      <w:bookmarkStart w:id="20" w:name="_Toc299013435"/>
      <w:r>
        <w:t>Exercise Tools</w:t>
      </w:r>
      <w:bookmarkEnd w:id="20"/>
    </w:p>
    <w:p w:rsidR="00476B61" w:rsidRDefault="00476B61" w:rsidP="00476B61">
      <w:pPr>
        <w:pStyle w:val="Heading3"/>
      </w:pPr>
      <w:r>
        <w:t>Situation Manual (</w:t>
      </w:r>
      <w:proofErr w:type="spellStart"/>
      <w:r>
        <w:t>SitMan</w:t>
      </w:r>
      <w:proofErr w:type="spellEnd"/>
      <w:r>
        <w:t>)</w:t>
      </w:r>
    </w:p>
    <w:p w:rsidR="00476B61" w:rsidRPr="00612E4E" w:rsidRDefault="00476B61" w:rsidP="00476B61">
      <w:r w:rsidRPr="00612E4E">
        <w:t xml:space="preserve">The </w:t>
      </w:r>
      <w:proofErr w:type="spellStart"/>
      <w:r w:rsidRPr="00612E4E">
        <w:t>SitMan</w:t>
      </w:r>
      <w:proofErr w:type="spellEnd"/>
      <w:r w:rsidRPr="00612E4E">
        <w:t xml:space="preserve"> is a handbook provided to all participants in </w:t>
      </w:r>
      <w:r w:rsidR="00133129">
        <w:t>All</w:t>
      </w:r>
      <w:r w:rsidR="00AF1410">
        <w:t>-</w:t>
      </w:r>
      <w:r w:rsidR="00133129">
        <w:t>Haz</w:t>
      </w:r>
      <w:r w:rsidR="00AF1410">
        <w:t>ard</w:t>
      </w:r>
      <w:r w:rsidR="00133129">
        <w:t xml:space="preserve"> </w:t>
      </w:r>
      <w:r w:rsidR="00A616A5">
        <w:t>TTX</w:t>
      </w:r>
      <w:r w:rsidR="00145900">
        <w:t>.</w:t>
      </w:r>
      <w:r w:rsidR="00133129">
        <w:t xml:space="preserve"> </w:t>
      </w:r>
      <w:r w:rsidRPr="00612E4E">
        <w:t xml:space="preserve">The </w:t>
      </w:r>
      <w:proofErr w:type="spellStart"/>
      <w:r w:rsidRPr="00612E4E">
        <w:t>SitMan</w:t>
      </w:r>
      <w:proofErr w:type="spellEnd"/>
      <w:r w:rsidRPr="00612E4E">
        <w:t xml:space="preserve"> provides background information on the exercise scope, schedule, and objectives. It also presents </w:t>
      </w:r>
      <w:r>
        <w:t>a brief</w:t>
      </w:r>
      <w:r w:rsidRPr="00612E4E">
        <w:t xml:space="preserve"> scenario narrative that will drive participant discussions during the exercise</w:t>
      </w:r>
      <w:r>
        <w:t>.</w:t>
      </w:r>
    </w:p>
    <w:p w:rsidR="00476B61" w:rsidRDefault="00476B61" w:rsidP="00476B61">
      <w:pPr>
        <w:pStyle w:val="Heading3"/>
      </w:pPr>
      <w:r>
        <w:t xml:space="preserve">Facilitator </w:t>
      </w:r>
      <w:r w:rsidR="005113B1">
        <w:t>Guide</w:t>
      </w:r>
    </w:p>
    <w:p w:rsidR="00476B61" w:rsidRDefault="005113B1" w:rsidP="00476B61">
      <w:pPr>
        <w:pStyle w:val="BodyText"/>
      </w:pPr>
      <w:r>
        <w:t>A</w:t>
      </w:r>
      <w:r w:rsidR="00133129">
        <w:t xml:space="preserve"> </w:t>
      </w:r>
      <w:r>
        <w:t>Facilitator Guide</w:t>
      </w:r>
      <w:r w:rsidR="00332FB8">
        <w:t xml:space="preserve"> </w:t>
      </w:r>
      <w:r w:rsidR="00476B61">
        <w:t xml:space="preserve">is designed to help exercise facilitators conduct an effective exercise.  This handbook also enables facilitators to understand their roles and responsibilities in exercise execution.  </w:t>
      </w:r>
    </w:p>
    <w:p w:rsidR="00476B61" w:rsidRDefault="00476B61" w:rsidP="00476B61">
      <w:pPr>
        <w:pStyle w:val="Heading3"/>
      </w:pPr>
      <w:r>
        <w:lastRenderedPageBreak/>
        <w:t>Master Scenario Events List (MSEL)</w:t>
      </w:r>
    </w:p>
    <w:p w:rsidR="00476B61" w:rsidRDefault="00476B61" w:rsidP="00476B61">
      <w:pPr>
        <w:pStyle w:val="BodyText"/>
      </w:pPr>
      <w:r>
        <w:t xml:space="preserve">The MSEL outlines benchmarks, as well as Major Events that drive exercise play.  It also details realistic input to the exercise players and provides the environment for the players to discuss their agency plans and procedures. Injects will follow each Major Event and will include information such as inject time and a short description of the event. </w:t>
      </w:r>
      <w:r w:rsidR="00317C5F">
        <w:t>In All</w:t>
      </w:r>
      <w:r w:rsidR="00AF1410">
        <w:t>-</w:t>
      </w:r>
      <w:r w:rsidR="00317C5F">
        <w:t>Haz</w:t>
      </w:r>
      <w:r w:rsidR="00AF1410">
        <w:t>ard</w:t>
      </w:r>
      <w:r w:rsidR="00317C5F">
        <w:t xml:space="preserve"> </w:t>
      </w:r>
      <w:r w:rsidR="00A616A5">
        <w:t>TTX</w:t>
      </w:r>
      <w:r w:rsidR="00317C5F">
        <w:t xml:space="preserve"> the MSEL is included in the </w:t>
      </w:r>
      <w:proofErr w:type="spellStart"/>
      <w:r w:rsidR="005113B1">
        <w:t>SitMan</w:t>
      </w:r>
      <w:proofErr w:type="spellEnd"/>
      <w:r w:rsidR="00317C5F">
        <w:t>.</w:t>
      </w:r>
    </w:p>
    <w:p w:rsidR="004D66B0" w:rsidRDefault="004D66B0" w:rsidP="00037264">
      <w:pPr>
        <w:pStyle w:val="Heading2"/>
      </w:pPr>
      <w:bookmarkStart w:id="21" w:name="_Toc299013436"/>
      <w:r>
        <w:t>Exercise Implementation</w:t>
      </w:r>
      <w:bookmarkEnd w:id="21"/>
    </w:p>
    <w:p w:rsidR="004D66B0" w:rsidRDefault="004D66B0" w:rsidP="00037264">
      <w:pPr>
        <w:pStyle w:val="Heading3"/>
      </w:pPr>
      <w:r>
        <w:t>Exercise Play</w:t>
      </w:r>
    </w:p>
    <w:p w:rsidR="004D66B0" w:rsidRDefault="000A610D" w:rsidP="004A0836">
      <w:pPr>
        <w:pStyle w:val="BodyText"/>
      </w:pPr>
      <w:r>
        <w:t xml:space="preserve">The exercise will begin </w:t>
      </w:r>
      <w:r w:rsidR="00317C5F">
        <w:t xml:space="preserve">after </w:t>
      </w:r>
      <w:r w:rsidR="00AF1410">
        <w:t xml:space="preserve">introductions, exercise purpose and objectives are fully understood by those participating. The exercise </w:t>
      </w:r>
      <w:r w:rsidR="00317C5F">
        <w:t xml:space="preserve">will end with a hot wash when the </w:t>
      </w:r>
      <w:r w:rsidR="00AF1410">
        <w:t>Lead Facilitator</w:t>
      </w:r>
      <w:r w:rsidR="00317C5F">
        <w:t xml:space="preserve"> </w:t>
      </w:r>
      <w:r w:rsidR="005113B1">
        <w:t>decides</w:t>
      </w:r>
      <w:r w:rsidR="00317C5F">
        <w:t xml:space="preserve"> the objectives are met. </w:t>
      </w:r>
      <w:r>
        <w:t xml:space="preserve"> Exercise play will begin with the first Major Event displayed to all players </w:t>
      </w:r>
      <w:r w:rsidR="00317C5F">
        <w:t>as a news cast</w:t>
      </w:r>
      <w:r w:rsidR="001A7552">
        <w:t>/media release</w:t>
      </w:r>
      <w:r>
        <w:t xml:space="preserve">.  Play will proceed according to the events outlined in the MSEL, in accordance with established plans and procedures.  Injects will follow each Major Event to provide additional points of discussion.  </w:t>
      </w:r>
    </w:p>
    <w:p w:rsidR="004D66B0" w:rsidRDefault="004D66B0" w:rsidP="00345F21">
      <w:pPr>
        <w:pStyle w:val="Heading3"/>
      </w:pPr>
      <w:r>
        <w:t>Concept of Play</w:t>
      </w:r>
    </w:p>
    <w:p w:rsidR="003C7969" w:rsidRDefault="003C7969" w:rsidP="003C7969">
      <w:pPr>
        <w:pStyle w:val="BodyText"/>
      </w:pPr>
      <w:r>
        <w:t xml:space="preserve">The </w:t>
      </w:r>
      <w:r w:rsidR="00317C5F">
        <w:t>All</w:t>
      </w:r>
      <w:r w:rsidR="001A7552">
        <w:t>-</w:t>
      </w:r>
      <w:r w:rsidR="00317C5F">
        <w:t>Haz</w:t>
      </w:r>
      <w:r w:rsidR="001A7552">
        <w:t>ard</w:t>
      </w:r>
      <w:r w:rsidR="00317C5F">
        <w:t xml:space="preserve"> </w:t>
      </w:r>
      <w:r w:rsidR="0078731E">
        <w:t>FE</w:t>
      </w:r>
      <w:r w:rsidRPr="00BF7F00">
        <w:t xml:space="preserve"> </w:t>
      </w:r>
      <w:r w:rsidRPr="005E3C93">
        <w:t>MSEL</w:t>
      </w:r>
      <w:r>
        <w:t xml:space="preserve"> will drive the exercise which, in turn, will trigger other events.   The Major Events will be displayed on a video screen for all participants.  Once provided with the event, </w:t>
      </w:r>
      <w:r w:rsidR="00317C5F">
        <w:t>the facilitator</w:t>
      </w:r>
      <w:r>
        <w:t xml:space="preserve"> will prompt discussion through a number of injects and discussion points. At the end of each discussion period, each table will choose a participant to brief the plenary about the discussions at their table. </w:t>
      </w:r>
    </w:p>
    <w:p w:rsidR="003C7969" w:rsidRDefault="003C7969" w:rsidP="003C7969">
      <w:pPr>
        <w:pStyle w:val="BodyText"/>
        <w:keepNext/>
      </w:pPr>
      <w:r>
        <w:t>The following points of information outline the concept of play:</w:t>
      </w:r>
    </w:p>
    <w:p w:rsidR="003C7969" w:rsidRDefault="004A004E" w:rsidP="0033783F">
      <w:pPr>
        <w:pStyle w:val="BodyText"/>
        <w:keepNext/>
        <w:numPr>
          <w:ilvl w:val="0"/>
          <w:numId w:val="6"/>
        </w:numPr>
        <w:spacing w:after="0"/>
      </w:pPr>
      <w:r>
        <w:t>Three</w:t>
      </w:r>
      <w:r w:rsidR="003C7969">
        <w:t xml:space="preserve"> </w:t>
      </w:r>
      <w:r w:rsidR="003C7969" w:rsidRPr="00345F21">
        <w:rPr>
          <w:i/>
        </w:rPr>
        <w:t>Ma</w:t>
      </w:r>
      <w:r w:rsidR="003C7969">
        <w:rPr>
          <w:i/>
        </w:rPr>
        <w:t>jor Events</w:t>
      </w:r>
      <w:r w:rsidR="003C7969">
        <w:t xml:space="preserve"> will be displayed via video.</w:t>
      </w:r>
    </w:p>
    <w:p w:rsidR="003C7969" w:rsidRDefault="003C7969" w:rsidP="0033783F">
      <w:pPr>
        <w:pStyle w:val="BodyText"/>
        <w:numPr>
          <w:ilvl w:val="0"/>
          <w:numId w:val="6"/>
        </w:numPr>
        <w:spacing w:after="0"/>
      </w:pPr>
      <w:r w:rsidRPr="00284025">
        <w:t>The Major Event are a part of the MSEL and signifies</w:t>
      </w:r>
      <w:r>
        <w:t xml:space="preserve"> the beginning of </w:t>
      </w:r>
      <w:proofErr w:type="gramStart"/>
      <w:r>
        <w:t>the inject</w:t>
      </w:r>
      <w:proofErr w:type="gramEnd"/>
      <w:r>
        <w:t xml:space="preserve"> period.</w:t>
      </w:r>
    </w:p>
    <w:p w:rsidR="003C7969" w:rsidRDefault="003C7969" w:rsidP="0033783F">
      <w:pPr>
        <w:pStyle w:val="BodyText"/>
        <w:numPr>
          <w:ilvl w:val="0"/>
          <w:numId w:val="6"/>
        </w:numPr>
        <w:spacing w:after="0"/>
      </w:pPr>
      <w:r>
        <w:t>Following each Major Event, facilitators will present players with injects which players will be asked to respond to through discussion and written response.</w:t>
      </w:r>
    </w:p>
    <w:p w:rsidR="004D66B0" w:rsidRDefault="004D66B0" w:rsidP="00345F21">
      <w:pPr>
        <w:pStyle w:val="Heading3"/>
      </w:pPr>
      <w:r>
        <w:t>Exercise Rules</w:t>
      </w:r>
    </w:p>
    <w:p w:rsidR="004D66B0" w:rsidRDefault="004D66B0" w:rsidP="00345F21">
      <w:pPr>
        <w:pStyle w:val="BodyText"/>
      </w:pPr>
      <w:r>
        <w:t>The following are the general rules that govern exercise play:</w:t>
      </w:r>
    </w:p>
    <w:p w:rsidR="004D66B0" w:rsidRDefault="004D66B0" w:rsidP="0033783F">
      <w:pPr>
        <w:pStyle w:val="ListBullet"/>
        <w:numPr>
          <w:ilvl w:val="0"/>
          <w:numId w:val="2"/>
        </w:numPr>
      </w:pPr>
      <w:r>
        <w:t xml:space="preserve">Real-world emergency actions take priority over exercise actions. </w:t>
      </w:r>
    </w:p>
    <w:p w:rsidR="004D66B0" w:rsidRDefault="004D66B0" w:rsidP="0033783F">
      <w:pPr>
        <w:pStyle w:val="ListBullet"/>
        <w:numPr>
          <w:ilvl w:val="0"/>
          <w:numId w:val="2"/>
        </w:numPr>
      </w:pPr>
      <w:r>
        <w:t>Exercise participants will comply with real-world response procedures unless otherwise directed by control staff.</w:t>
      </w:r>
    </w:p>
    <w:p w:rsidR="004D66B0" w:rsidRDefault="004D66B0" w:rsidP="0033783F">
      <w:pPr>
        <w:pStyle w:val="ListBullet"/>
        <w:numPr>
          <w:ilvl w:val="0"/>
          <w:numId w:val="2"/>
        </w:numPr>
      </w:pPr>
      <w:r>
        <w:t>The scenario is designed to set the tone for the exercise; however, participants are encouraged to not get caught up with the details of the scenario and get involved in the exercise play.</w:t>
      </w:r>
    </w:p>
    <w:p w:rsidR="004D66B0" w:rsidRDefault="004D66B0" w:rsidP="00345F21">
      <w:pPr>
        <w:pStyle w:val="ListBullet"/>
        <w:tabs>
          <w:tab w:val="clear" w:pos="720"/>
        </w:tabs>
        <w:ind w:left="360" w:firstLine="0"/>
      </w:pPr>
      <w:r>
        <w:t xml:space="preserve"> </w:t>
      </w:r>
    </w:p>
    <w:p w:rsidR="004D66B0" w:rsidRDefault="004D66B0" w:rsidP="00037264">
      <w:pPr>
        <w:pStyle w:val="Heading2"/>
      </w:pPr>
      <w:bookmarkStart w:id="22" w:name="_Toc299013437"/>
      <w:r>
        <w:lastRenderedPageBreak/>
        <w:t>Safety Requirements</w:t>
      </w:r>
      <w:bookmarkEnd w:id="22"/>
    </w:p>
    <w:p w:rsidR="004D66B0" w:rsidRDefault="004D66B0" w:rsidP="00345F21">
      <w:pPr>
        <w:pStyle w:val="BodyText"/>
      </w:pPr>
      <w:r>
        <w:t>Exercise participant safety takes priority over exercise events.  Professional health and safety ethics and procedures should guide all participants to operate in their assigned roles in the safest manner possible.  The following general requirements apply to the exercise:</w:t>
      </w:r>
    </w:p>
    <w:p w:rsidR="004D66B0" w:rsidRDefault="004D66B0" w:rsidP="0033783F">
      <w:pPr>
        <w:pStyle w:val="ListBullet"/>
        <w:numPr>
          <w:ilvl w:val="0"/>
          <w:numId w:val="2"/>
        </w:numPr>
      </w:pPr>
      <w:r>
        <w:t>All exercise facilitators staff will serve as safety observers while the exercise activities are underway.</w:t>
      </w:r>
    </w:p>
    <w:p w:rsidR="004D66B0" w:rsidRDefault="004D66B0" w:rsidP="0033783F">
      <w:pPr>
        <w:pStyle w:val="ListBullet"/>
        <w:numPr>
          <w:ilvl w:val="0"/>
          <w:numId w:val="2"/>
        </w:numPr>
      </w:pPr>
      <w:r>
        <w:t>Participants will be responsible for their own and each other’s safety during the exercise.  It is the responsibility of all persons associated with the exercise to declare a stop to exercise play if, in their opinion, a real safety problem exists.  Once the problem is corrected, exercise play can be restarted.</w:t>
      </w:r>
    </w:p>
    <w:p w:rsidR="004D66B0" w:rsidRDefault="004D66B0" w:rsidP="0033783F">
      <w:pPr>
        <w:pStyle w:val="ListBullet"/>
        <w:numPr>
          <w:ilvl w:val="0"/>
          <w:numId w:val="2"/>
        </w:numPr>
      </w:pPr>
      <w:r>
        <w:t xml:space="preserve">All organizations will comply with their respective environmental, health, and safety plans and procedures, as well as the appropriate </w:t>
      </w:r>
      <w:r w:rsidR="001A7552">
        <w:t xml:space="preserve">local, </w:t>
      </w:r>
      <w:r>
        <w:t xml:space="preserve">State, </w:t>
      </w:r>
      <w:r w:rsidR="001A7552">
        <w:t>Federal</w:t>
      </w:r>
      <w:r>
        <w:t xml:space="preserve"> environmental health and safety regulations. </w:t>
      </w:r>
    </w:p>
    <w:p w:rsidR="004D66B0" w:rsidRDefault="004D66B0" w:rsidP="00345F21">
      <w:pPr>
        <w:pStyle w:val="Heading3"/>
      </w:pPr>
      <w:r>
        <w:t>Exercise Setup</w:t>
      </w:r>
    </w:p>
    <w:p w:rsidR="004D66B0" w:rsidRDefault="004D66B0" w:rsidP="00345F21">
      <w:pPr>
        <w:pStyle w:val="BodyText"/>
      </w:pPr>
      <w:r>
        <w:t>Exercise setup involves the pre-staging and dispersal of exercise materials; including registration materials, documentation, signage, and other equipment as appropriate.</w:t>
      </w:r>
    </w:p>
    <w:p w:rsidR="004D66B0" w:rsidRDefault="004D66B0" w:rsidP="00345F21">
      <w:pPr>
        <w:pStyle w:val="Heading2"/>
      </w:pPr>
      <w:bookmarkStart w:id="23" w:name="_Toc204070594"/>
      <w:bookmarkStart w:id="24" w:name="_Toc299013438"/>
      <w:r>
        <w:t>Accident Reporting and Real Emergencies</w:t>
      </w:r>
      <w:bookmarkEnd w:id="23"/>
      <w:bookmarkEnd w:id="24"/>
    </w:p>
    <w:p w:rsidR="004D66B0" w:rsidRDefault="004D66B0" w:rsidP="00345F21">
      <w:pPr>
        <w:pStyle w:val="BodyText"/>
      </w:pPr>
      <w:r>
        <w:t xml:space="preserve">For an actual emergency that requires assistance, the phrase will be </w:t>
      </w:r>
      <w:r w:rsidRPr="00037264">
        <w:rPr>
          <w:i/>
        </w:rPr>
        <w:t>“Real-World Emergency.”</w:t>
      </w:r>
      <w:r>
        <w:t xml:space="preserve">  The following procedures should be used in case of a real emergency during the exercise:</w:t>
      </w:r>
    </w:p>
    <w:p w:rsidR="004D66B0" w:rsidRDefault="004D66B0" w:rsidP="0033783F">
      <w:pPr>
        <w:pStyle w:val="ListBullet"/>
        <w:numPr>
          <w:ilvl w:val="0"/>
          <w:numId w:val="2"/>
        </w:numPr>
      </w:pPr>
      <w:r>
        <w:t xml:space="preserve">Anyone observing a participant who is seriously ill or injured will first advise the nearest facilitator, then if possible, </w:t>
      </w:r>
      <w:proofErr w:type="gramStart"/>
      <w:r>
        <w:t>render</w:t>
      </w:r>
      <w:proofErr w:type="gramEnd"/>
      <w:r>
        <w:t xml:space="preserve"> aid, provided the aid does not exceed his or her training.</w:t>
      </w:r>
    </w:p>
    <w:p w:rsidR="004D66B0" w:rsidRDefault="004D66B0" w:rsidP="0033783F">
      <w:pPr>
        <w:pStyle w:val="ListBullet"/>
        <w:numPr>
          <w:ilvl w:val="0"/>
          <w:numId w:val="2"/>
        </w:numPr>
      </w:pPr>
      <w:r>
        <w:t xml:space="preserve">If the nature of the emergency requires a suspension of the exercise at the venue/function, all exercise activities at that facility will immediately cease.  Exercise play may resume at that venue/function once the </w:t>
      </w:r>
      <w:r w:rsidRPr="00C72949">
        <w:t>emergency</w:t>
      </w:r>
      <w:r>
        <w:t xml:space="preserve"> situation has been addressed. </w:t>
      </w:r>
    </w:p>
    <w:p w:rsidR="004D66B0" w:rsidRDefault="004D66B0" w:rsidP="0033783F">
      <w:pPr>
        <w:pStyle w:val="ListBullet"/>
        <w:numPr>
          <w:ilvl w:val="0"/>
          <w:numId w:val="2"/>
        </w:numPr>
      </w:pPr>
      <w:r>
        <w:t xml:space="preserve">If a real emergency occurs that affects the entire exercise, the exercise may be suspended or terminated at the discretion of the Exercise Director.  </w:t>
      </w:r>
    </w:p>
    <w:p w:rsidR="004D66B0" w:rsidRDefault="004D66B0" w:rsidP="00345F21">
      <w:pPr>
        <w:pStyle w:val="Heading2"/>
      </w:pPr>
      <w:bookmarkStart w:id="25" w:name="_Toc204070595"/>
      <w:bookmarkStart w:id="26" w:name="_Toc299013439"/>
      <w:r>
        <w:t>Site Access</w:t>
      </w:r>
      <w:bookmarkEnd w:id="25"/>
      <w:bookmarkEnd w:id="26"/>
    </w:p>
    <w:p w:rsidR="00136EC5" w:rsidRDefault="00136EC5" w:rsidP="00136EC5">
      <w:pPr>
        <w:pStyle w:val="Heading3"/>
      </w:pPr>
      <w:r>
        <w:t>Parking and Directions</w:t>
      </w:r>
    </w:p>
    <w:p w:rsidR="004522A5" w:rsidRDefault="001A7552" w:rsidP="00136EC5">
      <w:r>
        <w:t>The exercise will be held at:</w:t>
      </w:r>
    </w:p>
    <w:p w:rsidR="004522A5" w:rsidRDefault="004522A5" w:rsidP="004522A5">
      <w:pPr>
        <w:ind w:firstLine="720"/>
      </w:pPr>
      <w:r>
        <w:t>Directions:</w:t>
      </w:r>
    </w:p>
    <w:p w:rsidR="004522A5" w:rsidRDefault="004522A5" w:rsidP="004522A5">
      <w:pPr>
        <w:ind w:firstLine="720"/>
      </w:pPr>
      <w:r>
        <w:t>Parking:</w:t>
      </w:r>
    </w:p>
    <w:p w:rsidR="00527567" w:rsidRDefault="00527567" w:rsidP="004522A5">
      <w:pPr>
        <w:ind w:firstLine="720"/>
      </w:pPr>
      <w:r>
        <w:t xml:space="preserve">ADA Compliant: </w:t>
      </w:r>
    </w:p>
    <w:p w:rsidR="00136EC5" w:rsidRDefault="00136EC5" w:rsidP="00136EC5">
      <w:pPr>
        <w:pStyle w:val="Heading3"/>
      </w:pPr>
      <w:r>
        <w:t>Refreshments and Restroom Facilities</w:t>
      </w:r>
    </w:p>
    <w:p w:rsidR="00136EC5" w:rsidRDefault="00136EC5" w:rsidP="00136EC5">
      <w:pPr>
        <w:pStyle w:val="BodyText"/>
      </w:pPr>
      <w:r>
        <w:t>Restroom facilities will be available at the facility</w:t>
      </w:r>
      <w:r w:rsidR="0011739A">
        <w:t xml:space="preserve"> and ADA compliant</w:t>
      </w:r>
      <w:r>
        <w:t>.</w:t>
      </w:r>
    </w:p>
    <w:p w:rsidR="00136EC5" w:rsidRDefault="00136EC5" w:rsidP="00136EC5">
      <w:pPr>
        <w:pStyle w:val="Heading2"/>
      </w:pPr>
      <w:bookmarkStart w:id="27" w:name="_Toc204070596"/>
      <w:bookmarkStart w:id="28" w:name="_Toc257566778"/>
      <w:bookmarkStart w:id="29" w:name="_Toc297892360"/>
      <w:bookmarkStart w:id="30" w:name="_Toc299013440"/>
      <w:r>
        <w:lastRenderedPageBreak/>
        <w:t>Communications Plan</w:t>
      </w:r>
      <w:bookmarkEnd w:id="27"/>
      <w:bookmarkEnd w:id="28"/>
      <w:bookmarkEnd w:id="29"/>
      <w:bookmarkEnd w:id="30"/>
    </w:p>
    <w:p w:rsidR="00136EC5" w:rsidRDefault="00136EC5" w:rsidP="00136EC5">
      <w:pPr>
        <w:pStyle w:val="Heading3"/>
      </w:pPr>
      <w:r>
        <w:t>Exercise Start, Suspension, and Termination Instructions</w:t>
      </w:r>
    </w:p>
    <w:p w:rsidR="00136EC5" w:rsidRDefault="00136EC5" w:rsidP="00136EC5">
      <w:pPr>
        <w:pStyle w:val="BodyText"/>
      </w:pPr>
      <w:r>
        <w:t xml:space="preserve">The exercise, including the hot wash, is scheduled to run from </w:t>
      </w:r>
      <w:r w:rsidR="004522A5">
        <w:t xml:space="preserve">9 a.m. </w:t>
      </w:r>
      <w:r>
        <w:t xml:space="preserve">until </w:t>
      </w:r>
      <w:r w:rsidR="004522A5">
        <w:t>12 noon</w:t>
      </w:r>
      <w:r>
        <w:t xml:space="preserve"> or until such time as the Exercise Director determines that the exercise objectives have been met.</w:t>
      </w:r>
    </w:p>
    <w:p w:rsidR="00136EC5" w:rsidRDefault="00136EC5" w:rsidP="00136EC5">
      <w:pPr>
        <w:pStyle w:val="Heading3"/>
      </w:pPr>
      <w:r>
        <w:t>Player Communication</w:t>
      </w:r>
    </w:p>
    <w:p w:rsidR="00136EC5" w:rsidRDefault="00136EC5" w:rsidP="00136EC5">
      <w:pPr>
        <w:pStyle w:val="BodyText"/>
      </w:pPr>
      <w:r>
        <w:t>The primary communication method will be face-to-face.  The need to maintain capability for a real-world response may preclude the use of certain communication channels or systems that would usually be available for an actual emergency incident.  In no instance will exercise communication interfere with real-world emergency communications.</w:t>
      </w:r>
    </w:p>
    <w:p w:rsidR="004D66B0" w:rsidRPr="004522A5" w:rsidRDefault="004D66B0" w:rsidP="004A0836">
      <w:pPr>
        <w:pStyle w:val="BodyText"/>
        <w:rPr>
          <w:sz w:val="6"/>
          <w:szCs w:val="6"/>
        </w:rPr>
      </w:pPr>
    </w:p>
    <w:p w:rsidR="004522A5" w:rsidRDefault="004522A5" w:rsidP="004522A5">
      <w:pPr>
        <w:pStyle w:val="Heading2"/>
      </w:pPr>
      <w:r>
        <w:t>Site Layout</w:t>
      </w:r>
    </w:p>
    <w:p w:rsidR="009C06AA" w:rsidRDefault="004522A5" w:rsidP="004A0836">
      <w:pPr>
        <w:pStyle w:val="BodyText"/>
      </w:pPr>
      <w:r>
        <w:t xml:space="preserve">Assess the number of participants and </w:t>
      </w:r>
      <w:r w:rsidR="00E46640">
        <w:t>design room into functional working groups. Tables will</w:t>
      </w:r>
      <w:r w:rsidR="009C06AA">
        <w:t xml:space="preserve"> be arranged so each player can view what is being displayed as well as participate in group or open discussion. </w:t>
      </w:r>
      <w:r w:rsidR="00C95027">
        <w:t>Flip Charts/</w:t>
      </w:r>
      <w:r w:rsidR="009C06AA">
        <w:t xml:space="preserve">Easels will be provided to </w:t>
      </w:r>
      <w:r w:rsidR="00C95027">
        <w:t xml:space="preserve">help facilitate/capture </w:t>
      </w:r>
      <w:r w:rsidR="009C06AA">
        <w:t xml:space="preserve">key </w:t>
      </w:r>
      <w:r w:rsidR="00C95027">
        <w:t>points,</w:t>
      </w:r>
      <w:r w:rsidR="009C06AA">
        <w:t xml:space="preserve"> issues</w:t>
      </w:r>
      <w:r w:rsidR="00C95027">
        <w:t>, or provide specific direction.</w:t>
      </w:r>
      <w:r w:rsidR="00777E4C">
        <w:t xml:space="preserve"> The below facility layout illustrates how this the preferred </w:t>
      </w:r>
    </w:p>
    <w:p w:rsidR="009C06AA" w:rsidRDefault="00ED4290" w:rsidP="004A0836">
      <w:pPr>
        <w:pStyle w:val="BodyText"/>
      </w:pPr>
      <w:r>
        <w:rPr>
          <w:noProof/>
        </w:rPr>
        <mc:AlternateContent>
          <mc:Choice Requires="wps">
            <w:drawing>
              <wp:anchor distT="0" distB="0" distL="114300" distR="114300" simplePos="0" relativeHeight="251685888" behindDoc="0" locked="0" layoutInCell="1" allowOverlap="1">
                <wp:simplePos x="0" y="0"/>
                <wp:positionH relativeFrom="column">
                  <wp:posOffset>-151130</wp:posOffset>
                </wp:positionH>
                <wp:positionV relativeFrom="paragraph">
                  <wp:posOffset>118745</wp:posOffset>
                </wp:positionV>
                <wp:extent cx="6230620" cy="3722370"/>
                <wp:effectExtent l="10795" t="13970" r="6985" b="698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3722370"/>
                        </a:xfrm>
                        <a:prstGeom prst="rect">
                          <a:avLst/>
                        </a:prstGeom>
                        <a:solidFill>
                          <a:srgbClr val="FFFFFF"/>
                        </a:solidFill>
                        <a:ln w="9525">
                          <a:solidFill>
                            <a:srgbClr val="000000"/>
                          </a:solidFill>
                          <a:miter lim="800000"/>
                          <a:headEnd/>
                          <a:tailEnd/>
                        </a:ln>
                      </wps:spPr>
                      <wps:txbx>
                        <w:txbxContent>
                          <w:p w:rsidR="00DD772B" w:rsidRPr="009C06AA" w:rsidRDefault="00DD772B" w:rsidP="009C06AA">
                            <w:r>
                              <w:rPr>
                                <w:noProof/>
                              </w:rPr>
                              <w:drawing>
                                <wp:inline distT="0" distB="0" distL="0" distR="0" wp14:anchorId="24DD8E4C" wp14:editId="62A8CDFA">
                                  <wp:extent cx="6038215" cy="3621467"/>
                                  <wp:effectExtent l="19050" t="0" r="635" b="0"/>
                                  <wp:docPr id="25" name="Picture 1" descr="D:\DCIM\100MEDIA\IMAG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MEDIA\IMAG2329.jpg"/>
                                          <pic:cNvPicPr>
                                            <a:picLocks noChangeAspect="1" noChangeArrowheads="1"/>
                                          </pic:cNvPicPr>
                                        </pic:nvPicPr>
                                        <pic:blipFill>
                                          <a:blip r:embed="rId32"/>
                                          <a:srcRect/>
                                          <a:stretch>
                                            <a:fillRect/>
                                          </a:stretch>
                                        </pic:blipFill>
                                        <pic:spPr bwMode="auto">
                                          <a:xfrm>
                                            <a:off x="0" y="0"/>
                                            <a:ext cx="6038215" cy="36214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38" type="#_x0000_t202" style="position:absolute;margin-left:-11.9pt;margin-top:9.35pt;width:490.6pt;height:293.1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">
                <v:textbox style="mso-fit-shape-to-text:t">
                  <w:txbxContent>
                    <w:p w:rsidR="00DD772B" w:rsidRPr="009C06AA" w:rsidRDefault="00DD772B" w:rsidP="009C06AA">
                      <w:r>
                        <w:rPr>
                          <w:noProof/>
                        </w:rPr>
                        <w:drawing>
                          <wp:inline distT="0" distB="0" distL="0" distR="0" wp14:anchorId="24DD8E4C" wp14:editId="62A8CDFA">
                            <wp:extent cx="6038215" cy="3621467"/>
                            <wp:effectExtent l="19050" t="0" r="635" b="0"/>
                            <wp:docPr id="25" name="Picture 1" descr="D:\DCIM\100MEDIA\IMAG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MEDIA\IMAG2329.jpg"/>
                                    <pic:cNvPicPr>
                                      <a:picLocks noChangeAspect="1" noChangeArrowheads="1"/>
                                    </pic:cNvPicPr>
                                  </pic:nvPicPr>
                                  <pic:blipFill>
                                    <a:blip r:embed="rId33"/>
                                    <a:srcRect/>
                                    <a:stretch>
                                      <a:fillRect/>
                                    </a:stretch>
                                  </pic:blipFill>
                                  <pic:spPr bwMode="auto">
                                    <a:xfrm>
                                      <a:off x="0" y="0"/>
                                      <a:ext cx="6038215" cy="3621467"/>
                                    </a:xfrm>
                                    <a:prstGeom prst="rect">
                                      <a:avLst/>
                                    </a:prstGeom>
                                    <a:noFill/>
                                    <a:ln w="9525">
                                      <a:noFill/>
                                      <a:miter lim="800000"/>
                                      <a:headEnd/>
                                      <a:tailEnd/>
                                    </a:ln>
                                  </pic:spPr>
                                </pic:pic>
                              </a:graphicData>
                            </a:graphic>
                          </wp:inline>
                        </w:drawing>
                      </w:r>
                    </w:p>
                  </w:txbxContent>
                </v:textbox>
              </v:shape>
            </w:pict>
          </mc:Fallback>
        </mc:AlternateContent>
      </w:r>
    </w:p>
    <w:p w:rsidR="004522A5" w:rsidRDefault="009C06AA" w:rsidP="004A0836">
      <w:pPr>
        <w:pStyle w:val="BodyText"/>
      </w:pPr>
      <w:r>
        <w:t xml:space="preserve"> </w:t>
      </w:r>
      <w:r w:rsidR="004522A5">
        <w:t xml:space="preserve"> </w:t>
      </w:r>
    </w:p>
    <w:p w:rsidR="004D66B0" w:rsidRDefault="004D66B0" w:rsidP="00C13836">
      <w:pPr>
        <w:pStyle w:val="Heading1"/>
        <w:sectPr w:rsidR="004D66B0" w:rsidSect="00AB5FEA">
          <w:headerReference w:type="even" r:id="rId34"/>
          <w:headerReference w:type="default" r:id="rId35"/>
          <w:footerReference w:type="default" r:id="rId36"/>
          <w:headerReference w:type="first" r:id="rId37"/>
          <w:pgSz w:w="12240" w:h="15840" w:code="1"/>
          <w:pgMar w:top="1440" w:right="1440" w:bottom="1440" w:left="1440" w:header="432" w:footer="432" w:gutter="0"/>
          <w:pgNumType w:start="1"/>
          <w:cols w:space="720"/>
          <w:docGrid w:linePitch="360"/>
        </w:sectPr>
      </w:pPr>
    </w:p>
    <w:p w:rsidR="004D66B0" w:rsidRDefault="004D66B0" w:rsidP="00037264">
      <w:pPr>
        <w:pStyle w:val="Heading1"/>
      </w:pPr>
      <w:bookmarkStart w:id="31" w:name="_Toc299013441"/>
      <w:r>
        <w:lastRenderedPageBreak/>
        <w:t xml:space="preserve">Chapter 3: </w:t>
      </w:r>
      <w:r w:rsidR="005113B1">
        <w:t>Participant</w:t>
      </w:r>
      <w:r>
        <w:t xml:space="preserve"> Guidelines</w:t>
      </w:r>
      <w:bookmarkEnd w:id="31"/>
    </w:p>
    <w:p w:rsidR="004D66B0" w:rsidRDefault="004D66B0" w:rsidP="00037264">
      <w:pPr>
        <w:pStyle w:val="Heading2"/>
      </w:pPr>
      <w:bookmarkStart w:id="32" w:name="_Toc299013442"/>
      <w:r>
        <w:t>Exercise Staff</w:t>
      </w:r>
      <w:bookmarkEnd w:id="32"/>
    </w:p>
    <w:p w:rsidR="00136EC5" w:rsidRDefault="006765ED" w:rsidP="00136EC5">
      <w:pPr>
        <w:pStyle w:val="Heading3"/>
      </w:pPr>
      <w:r>
        <w:t xml:space="preserve">Continuity Program Manager/Lead </w:t>
      </w:r>
      <w:r w:rsidR="00136EC5">
        <w:t xml:space="preserve">Exercise </w:t>
      </w:r>
      <w:r>
        <w:t>Planner</w:t>
      </w:r>
    </w:p>
    <w:p w:rsidR="00136EC5" w:rsidRDefault="00136EC5" w:rsidP="00136EC5">
      <w:pPr>
        <w:pStyle w:val="BodyText"/>
      </w:pPr>
      <w:r>
        <w:t xml:space="preserve">The </w:t>
      </w:r>
      <w:r w:rsidR="006765ED">
        <w:t xml:space="preserve">Continuity Program Manager/Lead </w:t>
      </w:r>
      <w:r>
        <w:t xml:space="preserve">Exercise </w:t>
      </w:r>
      <w:r w:rsidR="006765ED">
        <w:t>Planner</w:t>
      </w:r>
      <w:r>
        <w:t xml:space="preserve"> has the overall responsibility for planning, coordinating, and overseeing all exercise </w:t>
      </w:r>
      <w:r w:rsidRPr="00D44051">
        <w:t xml:space="preserve">functions.  </w:t>
      </w:r>
      <w:proofErr w:type="spellStart"/>
      <w:r w:rsidRPr="00D44051">
        <w:t>He</w:t>
      </w:r>
      <w:r w:rsidR="006765ED">
        <w:t>/She</w:t>
      </w:r>
      <w:proofErr w:type="spellEnd"/>
      <w:r w:rsidRPr="00D44051">
        <w:t xml:space="preserve"> manage</w:t>
      </w:r>
      <w:r w:rsidRPr="002E2197">
        <w:t xml:space="preserve">s the exercise activities and maintains a close dialogue with the Senior </w:t>
      </w:r>
      <w:r>
        <w:t>Facilitator</w:t>
      </w:r>
      <w:r w:rsidRPr="002E2197">
        <w:t xml:space="preserve"> regarding</w:t>
      </w:r>
      <w:r>
        <w:t xml:space="preserve"> the status of play and the achievement of the exercise design objectives.</w:t>
      </w:r>
    </w:p>
    <w:p w:rsidR="00136EC5" w:rsidRDefault="00136EC5" w:rsidP="00136EC5">
      <w:pPr>
        <w:pStyle w:val="Heading3"/>
      </w:pPr>
      <w:r>
        <w:t>Facilitator</w:t>
      </w:r>
    </w:p>
    <w:p w:rsidR="00136EC5" w:rsidRDefault="00136EC5" w:rsidP="00136EC5">
      <w:pPr>
        <w:pStyle w:val="BodyText"/>
      </w:pPr>
      <w:r>
        <w:t xml:space="preserve">The Facilitator is responsible for the overall </w:t>
      </w:r>
      <w:r w:rsidRPr="005E3C93">
        <w:t xml:space="preserve">organization of exercise </w:t>
      </w:r>
      <w:r w:rsidR="00133129">
        <w:t>All</w:t>
      </w:r>
      <w:r w:rsidR="00777E4C">
        <w:t>-</w:t>
      </w:r>
      <w:r w:rsidR="00133129">
        <w:t>Haz</w:t>
      </w:r>
      <w:r w:rsidR="00777E4C">
        <w:t>ard</w:t>
      </w:r>
      <w:r w:rsidR="00133129">
        <w:t xml:space="preserve"> </w:t>
      </w:r>
      <w:r w:rsidR="00A616A5">
        <w:t>TTX</w:t>
      </w:r>
      <w:r w:rsidR="00133129">
        <w:t xml:space="preserve"> </w:t>
      </w:r>
      <w:r w:rsidRPr="005E3C93">
        <w:t xml:space="preserve">and will take direction from the </w:t>
      </w:r>
      <w:r w:rsidR="00777E4C">
        <w:t>Continuity Program Manager</w:t>
      </w:r>
      <w:r w:rsidRPr="005E3C93">
        <w:t xml:space="preserve">.  </w:t>
      </w:r>
      <w:r w:rsidR="000A0ABF">
        <w:t>The Facilitator</w:t>
      </w:r>
      <w:r w:rsidRPr="005E3C93">
        <w:t xml:space="preserve"> monitors</w:t>
      </w:r>
      <w:r>
        <w:t xml:space="preserve"> exercise progress and coordinates decisions regarding deviations or significant changes to the scenario caused by unexpected developments during play.  </w:t>
      </w:r>
    </w:p>
    <w:p w:rsidR="004D66B0" w:rsidRDefault="004D66B0" w:rsidP="002E2197">
      <w:pPr>
        <w:pStyle w:val="Heading2"/>
      </w:pPr>
      <w:bookmarkStart w:id="33" w:name="_Toc204070599"/>
      <w:bookmarkStart w:id="34" w:name="_Toc299013443"/>
      <w:r>
        <w:t>Facilitator Instructions</w:t>
      </w:r>
      <w:bookmarkEnd w:id="33"/>
      <w:bookmarkEnd w:id="34"/>
    </w:p>
    <w:p w:rsidR="004D66B0" w:rsidRDefault="004D66B0" w:rsidP="002E2197">
      <w:pPr>
        <w:pStyle w:val="Heading3"/>
      </w:pPr>
      <w:r>
        <w:t>Before the Exercise</w:t>
      </w:r>
    </w:p>
    <w:p w:rsidR="008C619B" w:rsidRPr="00FE722A" w:rsidRDefault="004D66B0" w:rsidP="0033783F">
      <w:pPr>
        <w:pStyle w:val="ListBullet"/>
        <w:numPr>
          <w:ilvl w:val="0"/>
          <w:numId w:val="2"/>
        </w:numPr>
      </w:pPr>
      <w:r w:rsidRPr="00FE722A">
        <w:t xml:space="preserve">Familiarize yourself with the guidelines and mandates </w:t>
      </w:r>
      <w:r w:rsidR="008C619B" w:rsidRPr="00FE722A">
        <w:t>of:</w:t>
      </w:r>
    </w:p>
    <w:p w:rsidR="008C619B" w:rsidRPr="00FE722A" w:rsidRDefault="008C619B" w:rsidP="009265A4">
      <w:pPr>
        <w:pStyle w:val="ListBullet"/>
        <w:numPr>
          <w:ilvl w:val="0"/>
          <w:numId w:val="29"/>
        </w:numPr>
        <w:ind w:left="1080"/>
      </w:pPr>
      <w:r w:rsidRPr="00FE722A">
        <w:t>Governor’s EO S-04-06 and W-9-91</w:t>
      </w:r>
    </w:p>
    <w:p w:rsidR="008C619B" w:rsidRPr="00FE722A" w:rsidRDefault="008C619B" w:rsidP="009265A4">
      <w:pPr>
        <w:pStyle w:val="ListBullet"/>
        <w:numPr>
          <w:ilvl w:val="0"/>
          <w:numId w:val="29"/>
        </w:numPr>
        <w:ind w:left="1080"/>
      </w:pPr>
      <w:r w:rsidRPr="00FE722A">
        <w:t xml:space="preserve">Cal </w:t>
      </w:r>
      <w:r w:rsidR="00527567">
        <w:t>OES</w:t>
      </w:r>
      <w:r w:rsidRPr="00FE722A">
        <w:t xml:space="preserve"> Preparing the State, Continuity Planning Guidance</w:t>
      </w:r>
    </w:p>
    <w:p w:rsidR="004D66B0" w:rsidRPr="00FE722A" w:rsidRDefault="008C619B" w:rsidP="009265A4">
      <w:pPr>
        <w:pStyle w:val="ListBullet"/>
        <w:numPr>
          <w:ilvl w:val="0"/>
          <w:numId w:val="29"/>
        </w:numPr>
        <w:ind w:left="1080"/>
      </w:pPr>
      <w:r w:rsidRPr="00FE722A">
        <w:t>FEMA Continuity Guidance Circular (CGC1</w:t>
      </w:r>
      <w:r w:rsidR="00FD7CC1">
        <w:t xml:space="preserve"> &amp; 2</w:t>
      </w:r>
      <w:r w:rsidRPr="00FE722A">
        <w:t>)</w:t>
      </w:r>
    </w:p>
    <w:p w:rsidR="004D66B0" w:rsidRDefault="004D66B0" w:rsidP="0033783F">
      <w:pPr>
        <w:pStyle w:val="ListBullet"/>
        <w:numPr>
          <w:ilvl w:val="0"/>
          <w:numId w:val="2"/>
        </w:numPr>
      </w:pPr>
      <w:r>
        <w:t>Review the appropriate emergency plans, procedures, and exercise support documents.</w:t>
      </w:r>
    </w:p>
    <w:p w:rsidR="004D66B0" w:rsidRDefault="004D66B0" w:rsidP="0033783F">
      <w:pPr>
        <w:pStyle w:val="ListBullet"/>
        <w:numPr>
          <w:ilvl w:val="0"/>
          <w:numId w:val="2"/>
        </w:numPr>
      </w:pPr>
      <w:r>
        <w:t xml:space="preserve">Read your Facilitator Handbook, which includes information on exercise safety. </w:t>
      </w:r>
    </w:p>
    <w:p w:rsidR="004D66B0" w:rsidRDefault="004D66B0" w:rsidP="002E2197">
      <w:pPr>
        <w:pStyle w:val="Heading3"/>
      </w:pPr>
      <w:r>
        <w:t>During the Exercise</w:t>
      </w:r>
    </w:p>
    <w:p w:rsidR="004D66B0" w:rsidRDefault="004D66B0" w:rsidP="0033783F">
      <w:pPr>
        <w:pStyle w:val="ListBullet"/>
        <w:numPr>
          <w:ilvl w:val="0"/>
          <w:numId w:val="2"/>
        </w:numPr>
      </w:pPr>
      <w:r>
        <w:t>Keep the participants on track by pr</w:t>
      </w:r>
      <w:r w:rsidR="006765ED">
        <w:t xml:space="preserve">ompting discussion based on </w:t>
      </w:r>
      <w:r>
        <w:t>injects and discussion questions in the MSEL.</w:t>
      </w:r>
    </w:p>
    <w:p w:rsidR="004D66B0" w:rsidRDefault="004D66B0" w:rsidP="0033783F">
      <w:pPr>
        <w:pStyle w:val="ListBullet"/>
        <w:numPr>
          <w:ilvl w:val="0"/>
          <w:numId w:val="2"/>
        </w:numPr>
      </w:pPr>
      <w:r>
        <w:t>Do not engage in personal conversations with players while the exercise is in progress. Discourage sidebar conversations.   If you are asked an exercise-related question, give a short, concise answer.  If you are busy and cannot immediately respond, indicate so, but report back with an answer at the earliest time possible.</w:t>
      </w:r>
    </w:p>
    <w:p w:rsidR="004D66B0" w:rsidRDefault="004D66B0" w:rsidP="0033783F">
      <w:pPr>
        <w:pStyle w:val="ListBullet"/>
        <w:numPr>
          <w:ilvl w:val="0"/>
          <w:numId w:val="2"/>
        </w:numPr>
      </w:pPr>
      <w:r>
        <w:t>Continuity ma</w:t>
      </w:r>
      <w:r w:rsidR="006765ED">
        <w:t xml:space="preserve">tters that do not relate to </w:t>
      </w:r>
      <w:r>
        <w:t>inject</w:t>
      </w:r>
      <w:r w:rsidR="006765ED">
        <w:t>s</w:t>
      </w:r>
      <w:r>
        <w:t xml:space="preserve"> discussed should be placed on a “parking lot” status, to be addressed at a later time.</w:t>
      </w:r>
    </w:p>
    <w:p w:rsidR="004D66B0" w:rsidRDefault="004D66B0" w:rsidP="0033783F">
      <w:pPr>
        <w:pStyle w:val="ListBullet"/>
        <w:numPr>
          <w:ilvl w:val="0"/>
          <w:numId w:val="2"/>
        </w:numPr>
      </w:pPr>
      <w:r>
        <w:t xml:space="preserve">Parts of the scenario may seem implausible and the players may object to certain parts of the scenario.  Recognize that the exercise has objectives to satisfy and may require the incorporation of unrealistic aspects.  </w:t>
      </w:r>
    </w:p>
    <w:p w:rsidR="004D66B0" w:rsidRDefault="004D66B0" w:rsidP="0033783F">
      <w:pPr>
        <w:pStyle w:val="ListBullet"/>
        <w:numPr>
          <w:ilvl w:val="0"/>
          <w:numId w:val="2"/>
        </w:numPr>
      </w:pPr>
      <w:r>
        <w:lastRenderedPageBreak/>
        <w:t xml:space="preserve">Ensure that the table selects a different person to report to the plenary after each discussion period. </w:t>
      </w:r>
    </w:p>
    <w:p w:rsidR="004D66B0" w:rsidRDefault="004D66B0" w:rsidP="0033783F">
      <w:pPr>
        <w:pStyle w:val="ListBullet"/>
        <w:numPr>
          <w:ilvl w:val="0"/>
          <w:numId w:val="2"/>
        </w:numPr>
      </w:pPr>
      <w:r>
        <w:t>Remain focused throughout the exercise.</w:t>
      </w:r>
    </w:p>
    <w:p w:rsidR="004D66B0" w:rsidRDefault="004D66B0" w:rsidP="002E2197">
      <w:pPr>
        <w:pStyle w:val="Heading3"/>
      </w:pPr>
      <w:r>
        <w:t>Following the Exercise</w:t>
      </w:r>
    </w:p>
    <w:p w:rsidR="004D66B0" w:rsidRDefault="004D66B0" w:rsidP="0033783F">
      <w:pPr>
        <w:pStyle w:val="ListBullet"/>
        <w:numPr>
          <w:ilvl w:val="0"/>
          <w:numId w:val="2"/>
        </w:numPr>
      </w:pPr>
      <w:r>
        <w:t>Encourage full participation in the hot wash.</w:t>
      </w:r>
    </w:p>
    <w:p w:rsidR="004D66B0" w:rsidRDefault="003C5C77" w:rsidP="0033783F">
      <w:pPr>
        <w:pStyle w:val="ListBullet"/>
        <w:numPr>
          <w:ilvl w:val="0"/>
          <w:numId w:val="2"/>
        </w:numPr>
      </w:pPr>
      <w:r>
        <w:t>Ask the participants for the</w:t>
      </w:r>
      <w:r w:rsidR="004D66B0">
        <w:t xml:space="preserve"> ups, downs and most significant lesson learned from the exercise.</w:t>
      </w:r>
    </w:p>
    <w:p w:rsidR="004D66B0" w:rsidRPr="00032793" w:rsidRDefault="004D66B0" w:rsidP="0033783F">
      <w:pPr>
        <w:pStyle w:val="ListBullet"/>
        <w:numPr>
          <w:ilvl w:val="0"/>
          <w:numId w:val="2"/>
        </w:numPr>
      </w:pPr>
      <w:r>
        <w:t>Collect</w:t>
      </w:r>
      <w:r w:rsidR="003C5C77">
        <w:t xml:space="preserve"> the Participant Feedback Forms.</w:t>
      </w:r>
    </w:p>
    <w:p w:rsidR="005113B1" w:rsidRDefault="005113B1" w:rsidP="005113B1">
      <w:pPr>
        <w:pStyle w:val="Heading2"/>
      </w:pPr>
      <w:bookmarkStart w:id="35" w:name="_Toc298765575"/>
      <w:bookmarkStart w:id="36" w:name="_Toc298851287"/>
      <w:bookmarkStart w:id="37" w:name="_Toc299013444"/>
      <w:bookmarkStart w:id="38" w:name="_Toc204070600"/>
      <w:r>
        <w:t>Player Instructions</w:t>
      </w:r>
      <w:bookmarkEnd w:id="35"/>
      <w:bookmarkEnd w:id="36"/>
      <w:bookmarkEnd w:id="37"/>
    </w:p>
    <w:p w:rsidR="005113B1" w:rsidRDefault="005113B1" w:rsidP="005113B1">
      <w:pPr>
        <w:pStyle w:val="Heading3"/>
      </w:pPr>
      <w:r>
        <w:t>Before the Exercise</w:t>
      </w:r>
    </w:p>
    <w:p w:rsidR="005113B1" w:rsidRDefault="005113B1" w:rsidP="005113B1">
      <w:pPr>
        <w:pStyle w:val="ListBullet"/>
        <w:numPr>
          <w:ilvl w:val="0"/>
          <w:numId w:val="1"/>
        </w:numPr>
      </w:pPr>
      <w:r>
        <w:t>Review the appropriate emergency plans, procedures, and exercise support documents.</w:t>
      </w:r>
    </w:p>
    <w:p w:rsidR="005113B1" w:rsidRDefault="005113B1" w:rsidP="005113B1">
      <w:pPr>
        <w:pStyle w:val="ListBullet"/>
        <w:numPr>
          <w:ilvl w:val="0"/>
          <w:numId w:val="1"/>
        </w:numPr>
      </w:pPr>
      <w:r>
        <w:t xml:space="preserve">Be seated in time before the start of the exercise. </w:t>
      </w:r>
    </w:p>
    <w:p w:rsidR="005113B1" w:rsidRDefault="005113B1" w:rsidP="005113B1">
      <w:pPr>
        <w:pStyle w:val="Heading3"/>
      </w:pPr>
      <w:r>
        <w:t>During the Exercise</w:t>
      </w:r>
    </w:p>
    <w:p w:rsidR="005113B1" w:rsidRDefault="005113B1" w:rsidP="005113B1">
      <w:pPr>
        <w:pStyle w:val="ListBullet"/>
        <w:numPr>
          <w:ilvl w:val="0"/>
          <w:numId w:val="1"/>
        </w:numPr>
      </w:pPr>
      <w:r>
        <w:t>Respond to the exercise events and information as if the emergency were real, unless otherwise directed by an exercise facilitator.</w:t>
      </w:r>
    </w:p>
    <w:p w:rsidR="005113B1" w:rsidRDefault="005113B1" w:rsidP="005113B1">
      <w:pPr>
        <w:pStyle w:val="ListBullet"/>
        <w:numPr>
          <w:ilvl w:val="0"/>
          <w:numId w:val="1"/>
        </w:numPr>
      </w:pPr>
      <w:r>
        <w:t>Do not engage in personal conversations with the facilitator or observers while the exercise is in progress.  If you are asked an exercise-related question, give a short, concise answer.  If you are busy and cannot immediately respond, indicate so, but report back with an answer at the earliest time possible.</w:t>
      </w:r>
    </w:p>
    <w:p w:rsidR="005113B1" w:rsidRDefault="005113B1" w:rsidP="005113B1">
      <w:pPr>
        <w:pStyle w:val="ListBullet"/>
        <w:numPr>
          <w:ilvl w:val="0"/>
          <w:numId w:val="1"/>
        </w:numPr>
      </w:pPr>
      <w:r>
        <w:t>If you do not understand the scope of the exercise or if you are uncertain about an organization’s or agency’s participation in an exercise, ask the facilitator.</w:t>
      </w:r>
    </w:p>
    <w:p w:rsidR="005113B1" w:rsidRDefault="005113B1" w:rsidP="005113B1">
      <w:pPr>
        <w:pStyle w:val="ListBullet"/>
        <w:numPr>
          <w:ilvl w:val="0"/>
          <w:numId w:val="1"/>
        </w:numPr>
      </w:pPr>
      <w:r>
        <w:t xml:space="preserve">Parts of the scenario may seem implausible.  Recognize that the exercise has objectives to satisfy and may require the incorporation of unrealistic aspects.  </w:t>
      </w:r>
    </w:p>
    <w:p w:rsidR="005113B1" w:rsidRDefault="005113B1" w:rsidP="005113B1">
      <w:pPr>
        <w:pStyle w:val="Heading3"/>
      </w:pPr>
      <w:r>
        <w:t>Following the Exercise</w:t>
      </w:r>
    </w:p>
    <w:p w:rsidR="005113B1" w:rsidRDefault="005113B1" w:rsidP="005113B1">
      <w:pPr>
        <w:pStyle w:val="ListBullet"/>
        <w:numPr>
          <w:ilvl w:val="0"/>
          <w:numId w:val="1"/>
        </w:numPr>
      </w:pPr>
      <w:r>
        <w:t xml:space="preserve">At the end of the exercise, participate in the hot wash. </w:t>
      </w:r>
    </w:p>
    <w:p w:rsidR="005113B1" w:rsidRDefault="005113B1" w:rsidP="005113B1">
      <w:pPr>
        <w:pStyle w:val="ListBullet"/>
        <w:numPr>
          <w:ilvl w:val="0"/>
          <w:numId w:val="1"/>
        </w:numPr>
      </w:pPr>
      <w:r w:rsidRPr="003B5E25">
        <w:t>Complete the Participant Feedback Form.</w:t>
      </w:r>
      <w:r>
        <w:t xml:space="preserve">  This form allows you to comment candidly on Continuity activities and effectiveness of the exercise.  Please provide the completed form to a facilitator.</w:t>
      </w:r>
    </w:p>
    <w:p w:rsidR="004D66B0" w:rsidRDefault="004D66B0" w:rsidP="002E2197">
      <w:pPr>
        <w:pStyle w:val="Heading2"/>
      </w:pPr>
      <w:bookmarkStart w:id="39" w:name="_Toc299013445"/>
      <w:r>
        <w:t>Simulation Guidelines</w:t>
      </w:r>
      <w:bookmarkEnd w:id="38"/>
      <w:bookmarkEnd w:id="39"/>
    </w:p>
    <w:p w:rsidR="004D66B0" w:rsidRDefault="004D66B0" w:rsidP="002E2197">
      <w:pPr>
        <w:pStyle w:val="BodyText"/>
      </w:pPr>
      <w:r>
        <w:t xml:space="preserve">Because exercise </w:t>
      </w:r>
      <w:r w:rsidR="00133129">
        <w:t>All</w:t>
      </w:r>
      <w:r w:rsidR="00FE722A">
        <w:t xml:space="preserve"> </w:t>
      </w:r>
      <w:r w:rsidR="00133129">
        <w:t>Haz</w:t>
      </w:r>
      <w:r w:rsidR="00FE722A">
        <w:t>ard</w:t>
      </w:r>
      <w:r w:rsidR="00133129">
        <w:t xml:space="preserve"> </w:t>
      </w:r>
      <w:r w:rsidR="0078731E">
        <w:t>FE</w:t>
      </w:r>
      <w:r w:rsidR="00133129">
        <w:t xml:space="preserve"> </w:t>
      </w:r>
      <w:r w:rsidRPr="005E3C93">
        <w:t>is</w:t>
      </w:r>
      <w:r>
        <w:t xml:space="preserve"> of limited duration and scope, the physical description of what would fully occur at the incident sites and surrounding areas will be relayed to the playe</w:t>
      </w:r>
      <w:r w:rsidR="003B5E25">
        <w:t>rs by simulators or facilitators</w:t>
      </w:r>
      <w:r>
        <w:t>.</w:t>
      </w:r>
    </w:p>
    <w:p w:rsidR="004D66B0" w:rsidRDefault="004D66B0" w:rsidP="00C13836">
      <w:pPr>
        <w:pStyle w:val="Heading1"/>
        <w:sectPr w:rsidR="004D66B0" w:rsidSect="00577A41">
          <w:headerReference w:type="even" r:id="rId38"/>
          <w:headerReference w:type="default" r:id="rId39"/>
          <w:footerReference w:type="default" r:id="rId40"/>
          <w:headerReference w:type="first" r:id="rId41"/>
          <w:pgSz w:w="12240" w:h="15840" w:code="1"/>
          <w:pgMar w:top="1440" w:right="1440" w:bottom="1440" w:left="1440" w:header="432" w:footer="432" w:gutter="0"/>
          <w:cols w:space="720"/>
          <w:docGrid w:linePitch="360"/>
        </w:sectPr>
      </w:pPr>
    </w:p>
    <w:p w:rsidR="004D66B0" w:rsidRPr="00E35F5B" w:rsidRDefault="004D66B0" w:rsidP="00583CB9">
      <w:pPr>
        <w:pStyle w:val="Heading1"/>
        <w:jc w:val="left"/>
        <w:rPr>
          <w:lang w:val="fr-FR"/>
        </w:rPr>
      </w:pPr>
      <w:bookmarkStart w:id="40" w:name="_Toc299013446"/>
      <w:proofErr w:type="spellStart"/>
      <w:r w:rsidRPr="00E35F5B">
        <w:rPr>
          <w:lang w:val="fr-FR"/>
        </w:rPr>
        <w:lastRenderedPageBreak/>
        <w:t>Chapter</w:t>
      </w:r>
      <w:proofErr w:type="spellEnd"/>
      <w:r w:rsidRPr="00E35F5B">
        <w:rPr>
          <w:lang w:val="fr-FR"/>
        </w:rPr>
        <w:t xml:space="preserve"> 4: Evaluation and Post-</w:t>
      </w:r>
      <w:r w:rsidR="00527567">
        <w:rPr>
          <w:lang w:val="fr-FR"/>
        </w:rPr>
        <w:t xml:space="preserve"> </w:t>
      </w:r>
      <w:proofErr w:type="spellStart"/>
      <w:r w:rsidRPr="00E35F5B">
        <w:rPr>
          <w:lang w:val="fr-FR"/>
        </w:rPr>
        <w:t>Exercise</w:t>
      </w:r>
      <w:proofErr w:type="spellEnd"/>
      <w:r w:rsidRPr="00E35F5B">
        <w:rPr>
          <w:lang w:val="fr-FR"/>
        </w:rPr>
        <w:t xml:space="preserve"> </w:t>
      </w:r>
      <w:proofErr w:type="spellStart"/>
      <w:r w:rsidRPr="00E35F5B">
        <w:rPr>
          <w:lang w:val="fr-FR"/>
        </w:rPr>
        <w:t>Activities</w:t>
      </w:r>
      <w:bookmarkEnd w:id="40"/>
      <w:proofErr w:type="spellEnd"/>
    </w:p>
    <w:p w:rsidR="00136EC5" w:rsidRPr="00E35F5B" w:rsidRDefault="00136EC5" w:rsidP="00136EC5">
      <w:pPr>
        <w:pStyle w:val="Heading2"/>
        <w:rPr>
          <w:lang w:val="fr-FR"/>
        </w:rPr>
      </w:pPr>
      <w:bookmarkStart w:id="41" w:name="_Toc297892365"/>
      <w:bookmarkStart w:id="42" w:name="_Toc299013447"/>
      <w:r w:rsidRPr="00E35F5B">
        <w:rPr>
          <w:lang w:val="fr-FR"/>
        </w:rPr>
        <w:t>Exercice Documentation</w:t>
      </w:r>
      <w:bookmarkEnd w:id="41"/>
      <w:bookmarkEnd w:id="42"/>
    </w:p>
    <w:p w:rsidR="00136EC5" w:rsidRDefault="00136EC5" w:rsidP="00136EC5">
      <w:pPr>
        <w:pStyle w:val="BodyText"/>
      </w:pPr>
      <w:r>
        <w:t xml:space="preserve">The goal of </w:t>
      </w:r>
      <w:r w:rsidR="003C5C77">
        <w:t>the</w:t>
      </w:r>
      <w:r>
        <w:t xml:space="preserve"> </w:t>
      </w:r>
      <w:r w:rsidR="00133129">
        <w:t>All</w:t>
      </w:r>
      <w:r w:rsidR="00FE722A">
        <w:t>-</w:t>
      </w:r>
      <w:r w:rsidR="00133129">
        <w:t>Haz</w:t>
      </w:r>
      <w:r w:rsidR="00FE722A">
        <w:t>ard</w:t>
      </w:r>
      <w:r w:rsidR="00133129">
        <w:t xml:space="preserve"> </w:t>
      </w:r>
      <w:r w:rsidR="00A616A5">
        <w:t>TTX</w:t>
      </w:r>
      <w:r w:rsidR="00133129">
        <w:t xml:space="preserve"> </w:t>
      </w:r>
      <w:r>
        <w:t xml:space="preserve">is to comprehensively discuss and validate continuity plans and capabilities in a no-fault environment.  After the exercise, data collected </w:t>
      </w:r>
      <w:r w:rsidR="005113B1">
        <w:t>by participants may</w:t>
      </w:r>
      <w:r>
        <w:t xml:space="preserve"> be used to identify </w:t>
      </w:r>
      <w:r w:rsidR="005113B1">
        <w:t>own</w:t>
      </w:r>
      <w:r>
        <w:t xml:space="preserve"> agency strengths and areas in </w:t>
      </w:r>
      <w:r w:rsidR="005113B1">
        <w:t>own</w:t>
      </w:r>
      <w:r>
        <w:t xml:space="preserve"> plans that need improvement in the context of the exercise design objectives.</w:t>
      </w:r>
    </w:p>
    <w:p w:rsidR="00136EC5" w:rsidRDefault="00136EC5" w:rsidP="00136EC5">
      <w:pPr>
        <w:pStyle w:val="Heading3"/>
      </w:pPr>
      <w:r>
        <w:t>Exercise Evaluation</w:t>
      </w:r>
    </w:p>
    <w:p w:rsidR="00136EC5" w:rsidRDefault="00136EC5" w:rsidP="00136EC5">
      <w:pPr>
        <w:pStyle w:val="BodyText"/>
      </w:pPr>
      <w:r>
        <w:t>The exercise will be informally evaluate</w:t>
      </w:r>
      <w:r w:rsidR="003C5C77">
        <w:t>d as a whole by the facilitator</w:t>
      </w:r>
      <w:r>
        <w:t xml:space="preserve"> and players for overall lessons learned, best practices, and areas of improvement as they pertain to agencies in general and/or inter-agency coordination.  Agencies are encouraged to independently evaluate their agency-specific continuity plans, policies, and procedures.  </w:t>
      </w:r>
    </w:p>
    <w:p w:rsidR="00C63826" w:rsidRPr="00C63826" w:rsidRDefault="00C63826" w:rsidP="00C63826">
      <w:pPr>
        <w:rPr>
          <w:rFonts w:cs="Arial"/>
        </w:rPr>
      </w:pPr>
      <w:r w:rsidRPr="00C63826">
        <w:rPr>
          <w:rFonts w:cs="Arial"/>
        </w:rPr>
        <w:t>Experience has shown that well-designed and executed training and exercises are the most effective means of:</w:t>
      </w:r>
    </w:p>
    <w:p w:rsidR="00C63826" w:rsidRPr="00C63826" w:rsidRDefault="00C63826" w:rsidP="00C63826">
      <w:pPr>
        <w:numPr>
          <w:ilvl w:val="0"/>
          <w:numId w:val="43"/>
        </w:numPr>
        <w:autoSpaceDE w:val="0"/>
        <w:autoSpaceDN w:val="0"/>
        <w:adjustRightInd w:val="0"/>
        <w:rPr>
          <w:rFonts w:cs="Arial"/>
        </w:rPr>
      </w:pPr>
      <w:r w:rsidRPr="00C63826">
        <w:rPr>
          <w:rFonts w:cs="Arial"/>
        </w:rPr>
        <w:t>Testing and validating policies, plans, procedures, training, equipment, and interagency agreements;</w:t>
      </w:r>
    </w:p>
    <w:p w:rsidR="00C63826" w:rsidRPr="00C63826" w:rsidRDefault="00C63826" w:rsidP="00C63826">
      <w:pPr>
        <w:numPr>
          <w:ilvl w:val="0"/>
          <w:numId w:val="43"/>
        </w:numPr>
        <w:autoSpaceDE w:val="0"/>
        <w:autoSpaceDN w:val="0"/>
        <w:adjustRightInd w:val="0"/>
        <w:rPr>
          <w:rFonts w:cs="Arial"/>
        </w:rPr>
      </w:pPr>
      <w:r w:rsidRPr="00C63826">
        <w:rPr>
          <w:rFonts w:cs="Arial"/>
        </w:rPr>
        <w:t>Training personnel and clarifying roles and responsibilities;</w:t>
      </w:r>
    </w:p>
    <w:p w:rsidR="00C63826" w:rsidRPr="00C63826" w:rsidRDefault="00C63826" w:rsidP="00C63826">
      <w:pPr>
        <w:numPr>
          <w:ilvl w:val="0"/>
          <w:numId w:val="43"/>
        </w:numPr>
        <w:autoSpaceDE w:val="0"/>
        <w:autoSpaceDN w:val="0"/>
        <w:adjustRightInd w:val="0"/>
        <w:rPr>
          <w:rFonts w:cs="Arial"/>
        </w:rPr>
      </w:pPr>
      <w:r w:rsidRPr="00C63826">
        <w:rPr>
          <w:rFonts w:cs="Arial"/>
        </w:rPr>
        <w:t>Improving interagency coordination and communications;</w:t>
      </w:r>
    </w:p>
    <w:p w:rsidR="00C63826" w:rsidRPr="00C63826" w:rsidRDefault="00C63826" w:rsidP="00C63826">
      <w:pPr>
        <w:numPr>
          <w:ilvl w:val="0"/>
          <w:numId w:val="43"/>
        </w:numPr>
        <w:autoSpaceDE w:val="0"/>
        <w:autoSpaceDN w:val="0"/>
        <w:adjustRightInd w:val="0"/>
        <w:rPr>
          <w:rFonts w:cs="Arial"/>
        </w:rPr>
      </w:pPr>
      <w:r w:rsidRPr="00C63826">
        <w:rPr>
          <w:rFonts w:cs="Arial"/>
        </w:rPr>
        <w:t>Identifying gaps in resources;</w:t>
      </w:r>
    </w:p>
    <w:p w:rsidR="00C63826" w:rsidRPr="00C63826" w:rsidRDefault="00C63826" w:rsidP="00C63826">
      <w:pPr>
        <w:numPr>
          <w:ilvl w:val="0"/>
          <w:numId w:val="43"/>
        </w:numPr>
        <w:autoSpaceDE w:val="0"/>
        <w:autoSpaceDN w:val="0"/>
        <w:adjustRightInd w:val="0"/>
        <w:rPr>
          <w:rFonts w:cs="Arial"/>
        </w:rPr>
      </w:pPr>
      <w:r w:rsidRPr="00C63826">
        <w:rPr>
          <w:rFonts w:cs="Arial"/>
        </w:rPr>
        <w:t>Improving individual performance; and</w:t>
      </w:r>
    </w:p>
    <w:p w:rsidR="00C63826" w:rsidRPr="00C63826" w:rsidRDefault="00C63826" w:rsidP="00C63826">
      <w:pPr>
        <w:numPr>
          <w:ilvl w:val="0"/>
          <w:numId w:val="43"/>
        </w:numPr>
        <w:autoSpaceDE w:val="0"/>
        <w:autoSpaceDN w:val="0"/>
        <w:adjustRightInd w:val="0"/>
        <w:rPr>
          <w:rFonts w:cs="Arial"/>
        </w:rPr>
      </w:pPr>
      <w:r w:rsidRPr="00C63826">
        <w:rPr>
          <w:rFonts w:cs="Arial"/>
        </w:rPr>
        <w:t>Identifying opportunities for improvement.</w:t>
      </w:r>
    </w:p>
    <w:p w:rsidR="00C63826" w:rsidRPr="00C63826" w:rsidRDefault="00C63826" w:rsidP="00C63826">
      <w:pPr>
        <w:rPr>
          <w:rFonts w:cs="Arial"/>
        </w:rPr>
      </w:pPr>
    </w:p>
    <w:p w:rsidR="00C63826" w:rsidRPr="00F504B2" w:rsidRDefault="00C63826" w:rsidP="00C63826">
      <w:pPr>
        <w:autoSpaceDE w:val="0"/>
        <w:autoSpaceDN w:val="0"/>
        <w:adjustRightInd w:val="0"/>
        <w:rPr>
          <w:rFonts w:cs="Arial"/>
          <w:sz w:val="22"/>
          <w:szCs w:val="22"/>
        </w:rPr>
      </w:pPr>
      <w:r w:rsidRPr="00C63826">
        <w:rPr>
          <w:rFonts w:cs="Arial"/>
        </w:rPr>
        <w:t xml:space="preserve">The evaluation phase identifies strengths and weaknesses in an organization’s preparedness levels, as observed during the conduct of each event. The evaluation phase for all training and exercises includes an informal and formal evaluation, integrated analysis, </w:t>
      </w:r>
      <w:r>
        <w:rPr>
          <w:rFonts w:cs="Arial"/>
        </w:rPr>
        <w:t xml:space="preserve">hot wash, </w:t>
      </w:r>
      <w:r w:rsidRPr="00C63826">
        <w:rPr>
          <w:rFonts w:cs="Arial"/>
        </w:rPr>
        <w:t>and an After Action Report/ Improvement Plan (AAR/IP) that identifies action items to track throughout the subsequent improvement planning phase</w:t>
      </w:r>
      <w:r w:rsidRPr="00F504B2">
        <w:rPr>
          <w:rFonts w:cs="Arial"/>
          <w:sz w:val="22"/>
          <w:szCs w:val="22"/>
        </w:rPr>
        <w:t>.</w:t>
      </w:r>
    </w:p>
    <w:p w:rsidR="00C63826" w:rsidRPr="00C63826" w:rsidRDefault="00C63826" w:rsidP="00136EC5">
      <w:pPr>
        <w:pStyle w:val="BodyText"/>
        <w:rPr>
          <w:sz w:val="12"/>
          <w:szCs w:val="12"/>
        </w:rPr>
      </w:pPr>
    </w:p>
    <w:p w:rsidR="00136EC5" w:rsidRDefault="00136EC5" w:rsidP="00136EC5">
      <w:pPr>
        <w:pStyle w:val="Heading2"/>
      </w:pPr>
      <w:bookmarkStart w:id="43" w:name="_Toc257566785"/>
      <w:bookmarkStart w:id="44" w:name="_Toc297892366"/>
      <w:bookmarkStart w:id="45" w:name="_Toc299013448"/>
      <w:r>
        <w:t>Hot Wash</w:t>
      </w:r>
      <w:bookmarkEnd w:id="43"/>
      <w:bookmarkEnd w:id="44"/>
      <w:bookmarkEnd w:id="45"/>
      <w:r>
        <w:t xml:space="preserve"> </w:t>
      </w:r>
    </w:p>
    <w:p w:rsidR="00136EC5" w:rsidRDefault="00136EC5" w:rsidP="00136EC5">
      <w:r>
        <w:t xml:space="preserve">Following the completion of exercise play, the </w:t>
      </w:r>
      <w:r w:rsidR="003C5C77">
        <w:t>facilitator</w:t>
      </w:r>
      <w:r>
        <w:t xml:space="preserve"> will </w:t>
      </w:r>
      <w:r w:rsidR="003C5C77">
        <w:t>conduct</w:t>
      </w:r>
      <w:r>
        <w:t xml:space="preserve"> a hot wash.  The hot wash is an opportunity for players to voice their opinions on the exercise and their own performance.  Each table will be allotted no more than 5 minutes to relay thee strengths and three areas in their programs that need improvement.  If additional time remains, the floor may be opened up for additional comments.  </w:t>
      </w:r>
      <w:r w:rsidR="003C5C77">
        <w:t>Participants are encouraged to take notes for own improvement planning.</w:t>
      </w:r>
      <w:r>
        <w:t xml:space="preserve"> </w:t>
      </w:r>
    </w:p>
    <w:p w:rsidR="00136EC5" w:rsidRDefault="00136EC5" w:rsidP="00136EC5">
      <w:pPr>
        <w:pStyle w:val="Heading2"/>
      </w:pPr>
      <w:bookmarkStart w:id="46" w:name="_Toc257566786"/>
      <w:bookmarkStart w:id="47" w:name="_Toc297892367"/>
      <w:bookmarkStart w:id="48" w:name="_Toc299013449"/>
      <w:r>
        <w:t>After Action Report</w:t>
      </w:r>
      <w:bookmarkEnd w:id="46"/>
      <w:bookmarkEnd w:id="47"/>
      <w:bookmarkEnd w:id="48"/>
    </w:p>
    <w:p w:rsidR="002551E1" w:rsidRDefault="00136EC5" w:rsidP="00136EC5">
      <w:pPr>
        <w:pStyle w:val="BodyText"/>
      </w:pPr>
      <w:r>
        <w:t xml:space="preserve">The AAR is the culmination of </w:t>
      </w:r>
      <w:r w:rsidR="003C5C77">
        <w:t xml:space="preserve">any exercise. Since </w:t>
      </w:r>
      <w:r w:rsidR="00133129">
        <w:t>All</w:t>
      </w:r>
      <w:r w:rsidR="00FE722A">
        <w:t>-</w:t>
      </w:r>
      <w:r w:rsidR="00133129">
        <w:t>Haz</w:t>
      </w:r>
      <w:r w:rsidR="00FE722A">
        <w:t>ard</w:t>
      </w:r>
      <w:r w:rsidR="00133129">
        <w:t xml:space="preserve"> </w:t>
      </w:r>
      <w:r w:rsidR="00A616A5">
        <w:t>TTX</w:t>
      </w:r>
      <w:r w:rsidR="00133129">
        <w:t xml:space="preserve"> </w:t>
      </w:r>
      <w:r w:rsidR="003C5C77">
        <w:t xml:space="preserve">is a training exercise, no formal AAR will be generated for the </w:t>
      </w:r>
      <w:r w:rsidR="00FE722A">
        <w:t>workshop</w:t>
      </w:r>
      <w:r w:rsidR="003C5C77">
        <w:t xml:space="preserve">. </w:t>
      </w:r>
      <w:r w:rsidR="004304EC">
        <w:t xml:space="preserve"> Participants </w:t>
      </w:r>
      <w:r w:rsidR="00DD772B">
        <w:t xml:space="preserve">are encouraged to conduct similar TTXs with their organizations to </w:t>
      </w:r>
      <w:r w:rsidR="003C5C77">
        <w:t xml:space="preserve">capture </w:t>
      </w:r>
      <w:r w:rsidR="00DD772B">
        <w:t>procedural gaps,</w:t>
      </w:r>
      <w:r w:rsidR="003C5C77">
        <w:t xml:space="preserve"> </w:t>
      </w:r>
      <w:r w:rsidR="00ED7926">
        <w:t xml:space="preserve">best practices and </w:t>
      </w:r>
      <w:r w:rsidR="003C5C77">
        <w:t>lessons learned</w:t>
      </w:r>
      <w:r w:rsidR="00DD772B">
        <w:t>. At the completion, individual</w:t>
      </w:r>
      <w:r w:rsidR="002551E1">
        <w:t xml:space="preserve"> agency/department improvements </w:t>
      </w:r>
      <w:r w:rsidR="00DD772B">
        <w:t xml:space="preserve">are documented and </w:t>
      </w:r>
      <w:r w:rsidR="002551E1">
        <w:t xml:space="preserve">existing Continuity Plans </w:t>
      </w:r>
      <w:r w:rsidR="00DD772B">
        <w:t>improved</w:t>
      </w:r>
      <w:r w:rsidR="002551E1">
        <w:t xml:space="preserve"> through exercise play/discussion.</w:t>
      </w:r>
    </w:p>
    <w:p w:rsidR="00C63826" w:rsidRPr="00664251" w:rsidRDefault="00C63826" w:rsidP="00C63826">
      <w:pPr>
        <w:pStyle w:val="Heading1"/>
        <w:jc w:val="left"/>
        <w:rPr>
          <w:color w:val="002060"/>
          <w:sz w:val="32"/>
          <w:szCs w:val="32"/>
        </w:rPr>
      </w:pPr>
      <w:r w:rsidRPr="00664251">
        <w:rPr>
          <w:color w:val="002060"/>
          <w:sz w:val="32"/>
          <w:szCs w:val="32"/>
        </w:rPr>
        <w:lastRenderedPageBreak/>
        <w:t>Exercise Evaluation Guides (EEGs)</w:t>
      </w:r>
    </w:p>
    <w:p w:rsidR="00C63826" w:rsidRPr="00C63826" w:rsidRDefault="00C63826" w:rsidP="00C63826">
      <w:pPr>
        <w:pStyle w:val="BodyText"/>
        <w:spacing w:after="0"/>
        <w:rPr>
          <w:rFonts w:ascii="Arial Narrow" w:hAnsi="Arial Narrow"/>
          <w:sz w:val="23"/>
          <w:szCs w:val="23"/>
        </w:rPr>
      </w:pPr>
      <w:r w:rsidRPr="00652486">
        <w:rPr>
          <w:rFonts w:ascii="Arial Narrow" w:hAnsi="Arial Narrow"/>
          <w:b/>
        </w:rPr>
        <w:t>Customized Template</w:t>
      </w:r>
      <w:r w:rsidRPr="00652486">
        <w:rPr>
          <w:rFonts w:ascii="Arial Narrow" w:hAnsi="Arial Narrow"/>
        </w:rPr>
        <w:t xml:space="preserve"> - </w:t>
      </w:r>
      <w:r w:rsidRPr="00C63826">
        <w:rPr>
          <w:rFonts w:ascii="Arial Narrow" w:hAnsi="Arial Narrow"/>
          <w:sz w:val="23"/>
          <w:szCs w:val="23"/>
        </w:rPr>
        <w:t>Based on Continuity Workshop Training and Exercise objectives and expectations.</w:t>
      </w:r>
    </w:p>
    <w:p w:rsidR="00C63826" w:rsidRPr="00652486" w:rsidRDefault="00C63826" w:rsidP="00C63826">
      <w:pPr>
        <w:pStyle w:val="BodyText"/>
        <w:spacing w:after="0"/>
        <w:rPr>
          <w:rFonts w:ascii="Arial Narrow" w:hAnsi="Arial Narrow"/>
        </w:rPr>
      </w:pPr>
      <w:r w:rsidRPr="00652486">
        <w:rPr>
          <w:rFonts w:ascii="Arial Narrow" w:hAnsi="Arial Narrow"/>
        </w:rPr>
        <w:t>Exercise Evaluation Guide (EEG) Analysis Form</w:t>
      </w:r>
      <w:r>
        <w:rPr>
          <w:rFonts w:ascii="Arial Narrow" w:hAnsi="Arial Narrow"/>
        </w:rPr>
        <w:t>.</w:t>
      </w:r>
    </w:p>
    <w:p w:rsidR="00C63826" w:rsidRPr="00652486" w:rsidRDefault="00C63826" w:rsidP="00EA42FC">
      <w:pPr>
        <w:pStyle w:val="BodyText"/>
        <w:tabs>
          <w:tab w:val="right" w:pos="10080"/>
        </w:tabs>
        <w:spacing w:after="0"/>
        <w:rPr>
          <w:rFonts w:ascii="Arial Narrow" w:hAnsi="Arial Narrow"/>
        </w:rPr>
      </w:pPr>
      <w:r w:rsidRPr="00652486">
        <w:rPr>
          <w:rFonts w:ascii="Arial Narrow" w:hAnsi="Arial Narrow"/>
        </w:rPr>
        <w:t>Evaluator Name/Location:</w:t>
      </w:r>
      <w:r w:rsidRPr="00652486">
        <w:rPr>
          <w:rFonts w:ascii="Arial Narrow" w:hAnsi="Arial Narrow"/>
          <w:u w:val="single"/>
        </w:rPr>
        <w:tab/>
      </w:r>
    </w:p>
    <w:p w:rsidR="00C63826" w:rsidRPr="00652486" w:rsidRDefault="00C63826" w:rsidP="00C63826">
      <w:pPr>
        <w:pStyle w:val="BodyText"/>
        <w:tabs>
          <w:tab w:val="right" w:pos="10080"/>
        </w:tabs>
        <w:rPr>
          <w:rFonts w:ascii="Arial Narrow" w:hAnsi="Arial Narrow"/>
          <w:u w:val="single"/>
        </w:rPr>
      </w:pPr>
      <w:r w:rsidRPr="00652486">
        <w:rPr>
          <w:rFonts w:ascii="Arial Narrow" w:hAnsi="Arial Narrow"/>
        </w:rPr>
        <w:t xml:space="preserve">Phone #: </w:t>
      </w:r>
      <w:r>
        <w:rPr>
          <w:rFonts w:ascii="Arial Narrow" w:hAnsi="Arial Narrow"/>
        </w:rPr>
        <w:t xml:space="preserve"> </w:t>
      </w:r>
      <w:r w:rsidRPr="00652486">
        <w:rPr>
          <w:rFonts w:ascii="Arial Narrow" w:hAnsi="Arial Narrow"/>
          <w:u w:val="single"/>
        </w:rPr>
        <w:tab/>
      </w:r>
    </w:p>
    <w:p w:rsidR="00C63826" w:rsidRDefault="00C63826" w:rsidP="00C63826">
      <w:pPr>
        <w:spacing w:before="80" w:after="80"/>
        <w:rPr>
          <w:b/>
          <w:smallCaps/>
          <w:color w:val="000080"/>
        </w:rPr>
      </w:pPr>
      <w:r>
        <w:rPr>
          <w:b/>
          <w:smallCaps/>
          <w:color w:val="000080"/>
        </w:rPr>
        <w:t xml:space="preserve">Prevent Mission: Planning </w:t>
      </w:r>
    </w:p>
    <w:tbl>
      <w:tblPr>
        <w:tblW w:w="10209" w:type="dxa"/>
        <w:tblInd w:w="-137" w:type="dxa"/>
        <w:tblBorders>
          <w:top w:val="single" w:sz="8" w:space="0" w:color="000080"/>
          <w:left w:val="single" w:sz="8" w:space="0" w:color="000080"/>
          <w:bottom w:val="single" w:sz="8" w:space="0" w:color="000080"/>
          <w:right w:val="single" w:sz="8" w:space="0" w:color="000080"/>
          <w:insideH w:val="single" w:sz="6" w:space="0" w:color="000080"/>
          <w:insideV w:val="single" w:sz="6" w:space="0" w:color="000080"/>
        </w:tblBorders>
        <w:tblCellMar>
          <w:left w:w="43" w:type="dxa"/>
          <w:right w:w="43" w:type="dxa"/>
        </w:tblCellMar>
        <w:tblLook w:val="04A0" w:firstRow="1" w:lastRow="0" w:firstColumn="1" w:lastColumn="0" w:noHBand="0" w:noVBand="1"/>
      </w:tblPr>
      <w:tblGrid>
        <w:gridCol w:w="10209"/>
      </w:tblGrid>
      <w:tr w:rsidR="00C63826" w:rsidTr="00942BEF">
        <w:tc>
          <w:tcPr>
            <w:tcW w:w="10209" w:type="dxa"/>
            <w:tcBorders>
              <w:top w:val="single" w:sz="8" w:space="0" w:color="000080"/>
              <w:left w:val="single" w:sz="8" w:space="0" w:color="000080"/>
              <w:bottom w:val="single" w:sz="6" w:space="0" w:color="000080"/>
              <w:right w:val="single" w:sz="8" w:space="0" w:color="000080"/>
            </w:tcBorders>
            <w:shd w:val="clear" w:color="auto" w:fill="002060"/>
            <w:hideMark/>
          </w:tcPr>
          <w:p w:rsidR="00C63826" w:rsidRPr="00DE1DB3" w:rsidRDefault="00C63826" w:rsidP="00316F7F">
            <w:pPr>
              <w:pStyle w:val="HSEEPBodyText"/>
              <w:spacing w:after="0"/>
              <w:rPr>
                <w:rFonts w:ascii="Arial Narrow" w:hAnsi="Arial Narrow"/>
                <w:sz w:val="20"/>
                <w:szCs w:val="20"/>
              </w:rPr>
            </w:pPr>
            <w:r w:rsidRPr="005518F6">
              <w:rPr>
                <w:rStyle w:val="eegtitle1"/>
                <w:rFonts w:ascii="Arial Narrow" w:hAnsi="Arial Narrow"/>
                <w:sz w:val="20"/>
                <w:szCs w:val="20"/>
              </w:rPr>
              <w:t xml:space="preserve">Core Capability: Planning - </w:t>
            </w:r>
            <w:r w:rsidRPr="005518F6">
              <w:rPr>
                <w:rFonts w:ascii="Arial Narrow" w:hAnsi="Arial Narrow"/>
                <w:sz w:val="20"/>
                <w:szCs w:val="20"/>
              </w:rPr>
              <w:t xml:space="preserve">Examine, validate, and maintain </w:t>
            </w:r>
            <w:r>
              <w:rPr>
                <w:rFonts w:ascii="Arial Narrow" w:hAnsi="Arial Narrow"/>
                <w:sz w:val="20"/>
                <w:szCs w:val="20"/>
              </w:rPr>
              <w:t>operational</w:t>
            </w:r>
            <w:r w:rsidRPr="005518F6">
              <w:rPr>
                <w:rFonts w:ascii="Arial Narrow" w:hAnsi="Arial Narrow"/>
                <w:sz w:val="20"/>
                <w:szCs w:val="20"/>
              </w:rPr>
              <w:t xml:space="preserve"> plans, policies, and procedures, and how the </w:t>
            </w:r>
            <w:r>
              <w:rPr>
                <w:rFonts w:ascii="Arial Narrow" w:hAnsi="Arial Narrow"/>
                <w:sz w:val="20"/>
                <w:szCs w:val="20"/>
              </w:rPr>
              <w:t>organization</w:t>
            </w:r>
            <w:r w:rsidRPr="005518F6">
              <w:rPr>
                <w:rFonts w:ascii="Arial Narrow" w:hAnsi="Arial Narrow"/>
                <w:sz w:val="20"/>
                <w:szCs w:val="20"/>
              </w:rPr>
              <w:t xml:space="preserve"> coordinates, </w:t>
            </w:r>
            <w:r>
              <w:rPr>
                <w:rFonts w:ascii="Arial Narrow" w:hAnsi="Arial Narrow"/>
                <w:sz w:val="20"/>
                <w:szCs w:val="20"/>
              </w:rPr>
              <w:t xml:space="preserve">collaborates </w:t>
            </w:r>
            <w:r w:rsidRPr="005518F6">
              <w:rPr>
                <w:rFonts w:ascii="Arial Narrow" w:hAnsi="Arial Narrow"/>
                <w:sz w:val="20"/>
                <w:szCs w:val="20"/>
              </w:rPr>
              <w:t>and manages personnel, information, equipment, and resources during</w:t>
            </w:r>
            <w:r>
              <w:rPr>
                <w:rFonts w:ascii="Arial Narrow" w:hAnsi="Arial Narrow"/>
                <w:sz w:val="20"/>
                <w:szCs w:val="20"/>
              </w:rPr>
              <w:t xml:space="preserve"> </w:t>
            </w:r>
            <w:r w:rsidR="00316F7F">
              <w:rPr>
                <w:rFonts w:ascii="Arial Narrow" w:hAnsi="Arial Narrow"/>
                <w:sz w:val="20"/>
                <w:szCs w:val="20"/>
              </w:rPr>
              <w:t>disruptions to critical business functions.</w:t>
            </w:r>
            <w:r w:rsidRPr="005518F6">
              <w:rPr>
                <w:rFonts w:ascii="Arial Narrow" w:hAnsi="Arial Narrow"/>
                <w:sz w:val="20"/>
                <w:szCs w:val="20"/>
              </w:rPr>
              <w:t xml:space="preserve"> </w:t>
            </w:r>
            <w:proofErr w:type="gramStart"/>
            <w:r w:rsidRPr="005518F6">
              <w:rPr>
                <w:rFonts w:ascii="Arial Narrow" w:hAnsi="Arial Narrow"/>
                <w:sz w:val="20"/>
                <w:szCs w:val="20"/>
              </w:rPr>
              <w:t xml:space="preserve">Conduct  </w:t>
            </w:r>
            <w:r w:rsidR="00316F7F">
              <w:rPr>
                <w:rFonts w:ascii="Arial Narrow" w:hAnsi="Arial Narrow"/>
                <w:sz w:val="20"/>
                <w:szCs w:val="20"/>
              </w:rPr>
              <w:t>continuity</w:t>
            </w:r>
            <w:proofErr w:type="gramEnd"/>
            <w:r>
              <w:rPr>
                <w:rFonts w:ascii="Arial Narrow" w:hAnsi="Arial Narrow"/>
                <w:sz w:val="20"/>
                <w:szCs w:val="20"/>
              </w:rPr>
              <w:t xml:space="preserve"> operational training and exercises based on a realistic scenario</w:t>
            </w:r>
            <w:r w:rsidR="00316F7F">
              <w:rPr>
                <w:rFonts w:ascii="Arial Narrow" w:hAnsi="Arial Narrow"/>
                <w:sz w:val="20"/>
                <w:szCs w:val="20"/>
              </w:rPr>
              <w:t>s</w:t>
            </w:r>
            <w:r>
              <w:rPr>
                <w:rFonts w:ascii="Arial Narrow" w:hAnsi="Arial Narrow"/>
                <w:sz w:val="20"/>
                <w:szCs w:val="20"/>
              </w:rPr>
              <w:t xml:space="preserve"> and the need to familiarize </w:t>
            </w:r>
            <w:r w:rsidR="00316F7F">
              <w:rPr>
                <w:rFonts w:ascii="Arial Narrow" w:hAnsi="Arial Narrow"/>
                <w:sz w:val="20"/>
                <w:szCs w:val="20"/>
              </w:rPr>
              <w:t>critical staff</w:t>
            </w:r>
            <w:r>
              <w:rPr>
                <w:rFonts w:ascii="Arial Narrow" w:hAnsi="Arial Narrow"/>
                <w:sz w:val="20"/>
                <w:szCs w:val="20"/>
              </w:rPr>
              <w:t xml:space="preserve"> with operational plans and procedures. (</w:t>
            </w:r>
            <w:r w:rsidR="00316F7F">
              <w:rPr>
                <w:rFonts w:ascii="Arial Narrow" w:hAnsi="Arial Narrow"/>
                <w:sz w:val="20"/>
                <w:szCs w:val="20"/>
              </w:rPr>
              <w:t>Continuity/Business Resumption Plan/Technology Recovery Plan/Building Occupant Emergency Plan)</w:t>
            </w:r>
            <w:r w:rsidRPr="00DE1DB3">
              <w:rPr>
                <w:rFonts w:ascii="Arial Narrow" w:hAnsi="Arial Narrow"/>
                <w:sz w:val="20"/>
                <w:szCs w:val="20"/>
              </w:rPr>
              <w:t xml:space="preserve"> </w:t>
            </w:r>
          </w:p>
        </w:tc>
      </w:tr>
      <w:tr w:rsidR="00C63826" w:rsidTr="00942BEF">
        <w:tc>
          <w:tcPr>
            <w:tcW w:w="10209" w:type="dxa"/>
            <w:tcBorders>
              <w:top w:val="single" w:sz="6" w:space="0" w:color="000080"/>
              <w:left w:val="single" w:sz="8" w:space="0" w:color="000080"/>
              <w:bottom w:val="single" w:sz="6" w:space="0" w:color="000080"/>
              <w:right w:val="single" w:sz="8" w:space="0" w:color="000080"/>
            </w:tcBorders>
            <w:shd w:val="clear" w:color="auto" w:fill="FFFFFF"/>
            <w:hideMark/>
          </w:tcPr>
          <w:p w:rsidR="00C63826" w:rsidRDefault="00C63826" w:rsidP="00942BEF">
            <w:pPr>
              <w:pStyle w:val="TableText0"/>
              <w:rPr>
                <w:rFonts w:cs="Arial"/>
                <w:b/>
                <w:i/>
                <w:sz w:val="20"/>
                <w:szCs w:val="20"/>
              </w:rPr>
            </w:pPr>
            <w:r>
              <w:rPr>
                <w:rFonts w:cs="Arial"/>
                <w:b/>
                <w:i/>
                <w:sz w:val="20"/>
                <w:szCs w:val="20"/>
              </w:rPr>
              <w:t>#1 - Relevant Support Objectives</w:t>
            </w:r>
          </w:p>
        </w:tc>
      </w:tr>
      <w:tr w:rsidR="00C63826" w:rsidTr="00316F7F">
        <w:trPr>
          <w:trHeight w:val="144"/>
        </w:trPr>
        <w:tc>
          <w:tcPr>
            <w:tcW w:w="10209" w:type="dxa"/>
            <w:tcBorders>
              <w:top w:val="single" w:sz="6" w:space="0" w:color="000080"/>
              <w:left w:val="single" w:sz="8" w:space="0" w:color="000080"/>
              <w:bottom w:val="single" w:sz="6" w:space="0" w:color="000080"/>
              <w:right w:val="single" w:sz="8" w:space="0" w:color="000080"/>
            </w:tcBorders>
            <w:shd w:val="clear" w:color="auto" w:fill="FFFFFF"/>
            <w:hideMark/>
          </w:tcPr>
          <w:p w:rsidR="00316F7F" w:rsidRDefault="00316F7F" w:rsidP="00EA42FC">
            <w:pPr>
              <w:pStyle w:val="ListParagraph"/>
              <w:numPr>
                <w:ilvl w:val="0"/>
                <w:numId w:val="44"/>
              </w:numPr>
              <w:spacing w:after="120"/>
              <w:ind w:left="227" w:hanging="180"/>
              <w:rPr>
                <w:rFonts w:ascii="Arial Narrow" w:hAnsi="Arial Narrow" w:cs="Arial"/>
                <w:bCs/>
                <w:kern w:val="24"/>
                <w:sz w:val="19"/>
                <w:szCs w:val="19"/>
              </w:rPr>
            </w:pPr>
            <w:r w:rsidRPr="00316F7F">
              <w:rPr>
                <w:rFonts w:ascii="Arial Narrow" w:hAnsi="Arial Narrow" w:cs="Arial"/>
                <w:bCs/>
                <w:kern w:val="24"/>
                <w:sz w:val="19"/>
                <w:szCs w:val="19"/>
              </w:rPr>
              <w:t>Develop, validate, and maintain continuity plans, policies, and procedures, and how the agency will prioritize, coordinate, manage, and support personnel, information, equipment, and resources during all four phases of continuity planning:</w:t>
            </w:r>
          </w:p>
          <w:p w:rsidR="00316F7F" w:rsidRDefault="00316F7F" w:rsidP="00316F7F">
            <w:pPr>
              <w:pStyle w:val="ListParagraph"/>
              <w:spacing w:before="120" w:after="120"/>
              <w:ind w:left="227"/>
              <w:rPr>
                <w:rFonts w:ascii="Arial Narrow" w:hAnsi="Arial Narrow" w:cs="Arial"/>
                <w:sz w:val="19"/>
                <w:szCs w:val="19"/>
              </w:rPr>
            </w:pPr>
            <w:r>
              <w:rPr>
                <w:rFonts w:ascii="Arial Narrow" w:hAnsi="Arial Narrow" w:cs="Arial"/>
                <w:sz w:val="19"/>
                <w:szCs w:val="19"/>
              </w:rPr>
              <w:t xml:space="preserve">    </w:t>
            </w:r>
            <w:r w:rsidRPr="00316F7F">
              <w:rPr>
                <w:rFonts w:ascii="Arial Narrow" w:hAnsi="Arial Narrow" w:cs="Arial"/>
                <w:sz w:val="19"/>
                <w:szCs w:val="19"/>
              </w:rPr>
              <w:t xml:space="preserve"> Phase I - Readiness and Preparedness </w:t>
            </w:r>
          </w:p>
          <w:p w:rsidR="00316F7F" w:rsidRDefault="00316F7F" w:rsidP="00316F7F">
            <w:pPr>
              <w:pStyle w:val="ListParagraph"/>
              <w:spacing w:before="120" w:after="120"/>
              <w:ind w:left="227"/>
              <w:rPr>
                <w:rFonts w:ascii="Arial Narrow" w:hAnsi="Arial Narrow" w:cs="Arial"/>
                <w:sz w:val="19"/>
                <w:szCs w:val="19"/>
              </w:rPr>
            </w:pPr>
            <w:r>
              <w:rPr>
                <w:rFonts w:ascii="Arial Narrow" w:hAnsi="Arial Narrow" w:cs="Arial"/>
                <w:sz w:val="19"/>
                <w:szCs w:val="19"/>
              </w:rPr>
              <w:t xml:space="preserve">     </w:t>
            </w:r>
            <w:r w:rsidRPr="00A14112">
              <w:rPr>
                <w:rFonts w:ascii="Arial Narrow" w:hAnsi="Arial Narrow" w:cs="Arial"/>
                <w:sz w:val="19"/>
                <w:szCs w:val="19"/>
              </w:rPr>
              <w:t>Phase II - Activation and Relocation</w:t>
            </w:r>
          </w:p>
          <w:p w:rsidR="00316F7F" w:rsidRDefault="00316F7F" w:rsidP="00316F7F">
            <w:pPr>
              <w:pStyle w:val="ListParagraph"/>
              <w:spacing w:before="120" w:after="120"/>
              <w:ind w:left="227"/>
              <w:rPr>
                <w:rFonts w:ascii="Arial Narrow" w:hAnsi="Arial Narrow" w:cs="Arial"/>
                <w:sz w:val="19"/>
                <w:szCs w:val="19"/>
              </w:rPr>
            </w:pPr>
            <w:r>
              <w:rPr>
                <w:rFonts w:ascii="Arial Narrow" w:hAnsi="Arial Narrow" w:cs="Arial"/>
                <w:sz w:val="19"/>
                <w:szCs w:val="19"/>
              </w:rPr>
              <w:t xml:space="preserve">     </w:t>
            </w:r>
            <w:r w:rsidRPr="00A14112">
              <w:rPr>
                <w:rFonts w:ascii="Arial Narrow" w:hAnsi="Arial Narrow" w:cs="Arial"/>
                <w:sz w:val="19"/>
                <w:szCs w:val="19"/>
              </w:rPr>
              <w:t>Phase III - Continuity Operations</w:t>
            </w:r>
          </w:p>
          <w:p w:rsidR="00C63826" w:rsidRPr="00316F7F" w:rsidRDefault="00316F7F" w:rsidP="00316F7F">
            <w:pPr>
              <w:pStyle w:val="ListParagraph"/>
              <w:spacing w:before="120" w:after="120"/>
              <w:ind w:left="227"/>
              <w:rPr>
                <w:rFonts w:ascii="Arial Narrow" w:hAnsi="Arial Narrow" w:cs="Arial"/>
                <w:bCs/>
                <w:kern w:val="24"/>
                <w:sz w:val="19"/>
                <w:szCs w:val="19"/>
              </w:rPr>
            </w:pPr>
            <w:r>
              <w:rPr>
                <w:rFonts w:ascii="Arial Narrow" w:hAnsi="Arial Narrow" w:cs="Arial"/>
                <w:sz w:val="19"/>
                <w:szCs w:val="19"/>
              </w:rPr>
              <w:t xml:space="preserve">     </w:t>
            </w:r>
            <w:r w:rsidRPr="00316F7F">
              <w:rPr>
                <w:rFonts w:ascii="Arial Narrow" w:hAnsi="Arial Narrow" w:cs="Arial"/>
                <w:sz w:val="19"/>
                <w:szCs w:val="19"/>
              </w:rPr>
              <w:t>Phase IV - Reconstitution and Recovery</w:t>
            </w:r>
          </w:p>
          <w:p w:rsidR="00316F7F" w:rsidRPr="00316F7F" w:rsidRDefault="00316F7F" w:rsidP="00316F7F">
            <w:pPr>
              <w:pStyle w:val="ListParagraph"/>
              <w:numPr>
                <w:ilvl w:val="0"/>
                <w:numId w:val="39"/>
              </w:numPr>
              <w:autoSpaceDE w:val="0"/>
              <w:autoSpaceDN w:val="0"/>
              <w:adjustRightInd w:val="0"/>
              <w:spacing w:before="120"/>
              <w:ind w:left="227" w:hanging="180"/>
              <w:rPr>
                <w:rFonts w:ascii="Arial Narrow" w:hAnsi="Arial Narrow" w:cs="Arial"/>
                <w:bCs/>
                <w:sz w:val="19"/>
                <w:szCs w:val="19"/>
              </w:rPr>
            </w:pPr>
            <w:r w:rsidRPr="00316F7F">
              <w:rPr>
                <w:rFonts w:ascii="Arial Narrow" w:hAnsi="Arial Narrow" w:cs="Arial"/>
                <w:sz w:val="19"/>
                <w:szCs w:val="19"/>
              </w:rPr>
              <w:t xml:space="preserve">Implement, exercise and maintain Continuity Plan to ensure continuity of operations. </w:t>
            </w:r>
          </w:p>
          <w:p w:rsidR="00316F7F" w:rsidRPr="00316F7F" w:rsidRDefault="00316F7F" w:rsidP="00316F7F">
            <w:pPr>
              <w:pStyle w:val="ListParagraph"/>
              <w:numPr>
                <w:ilvl w:val="0"/>
                <w:numId w:val="39"/>
              </w:numPr>
              <w:autoSpaceDE w:val="0"/>
              <w:autoSpaceDN w:val="0"/>
              <w:adjustRightInd w:val="0"/>
              <w:spacing w:before="120"/>
              <w:ind w:left="227" w:hanging="180"/>
              <w:rPr>
                <w:rFonts w:ascii="Arial Narrow" w:hAnsi="Arial Narrow" w:cs="Arial"/>
                <w:bCs/>
                <w:sz w:val="19"/>
                <w:szCs w:val="19"/>
              </w:rPr>
            </w:pPr>
            <w:r w:rsidRPr="00316F7F">
              <w:rPr>
                <w:rFonts w:ascii="Arial Narrow" w:hAnsi="Arial Narrow" w:cs="Arial"/>
                <w:sz w:val="19"/>
                <w:szCs w:val="19"/>
              </w:rPr>
              <w:t>Assess overall integration and coordination needed to be successful when conducting continuity operations, training and exercises.</w:t>
            </w:r>
          </w:p>
          <w:p w:rsidR="00EA42FC" w:rsidRPr="00EA42FC" w:rsidRDefault="00316F7F" w:rsidP="00316F7F">
            <w:pPr>
              <w:pStyle w:val="ListParagraph"/>
              <w:numPr>
                <w:ilvl w:val="0"/>
                <w:numId w:val="39"/>
              </w:numPr>
              <w:autoSpaceDE w:val="0"/>
              <w:autoSpaceDN w:val="0"/>
              <w:adjustRightInd w:val="0"/>
              <w:spacing w:before="120"/>
              <w:ind w:left="227" w:hanging="180"/>
              <w:rPr>
                <w:rFonts w:ascii="Arial Narrow" w:hAnsi="Arial Narrow" w:cs="Arial"/>
                <w:bCs/>
                <w:sz w:val="19"/>
                <w:szCs w:val="19"/>
              </w:rPr>
            </w:pPr>
            <w:r w:rsidRPr="00316F7F">
              <w:rPr>
                <w:rFonts w:ascii="Arial Narrow" w:hAnsi="Arial Narrow" w:cs="Arial"/>
                <w:sz w:val="19"/>
                <w:szCs w:val="19"/>
              </w:rPr>
              <w:t>Address procedural gaps and shortfalls.</w:t>
            </w:r>
          </w:p>
          <w:p w:rsidR="00316F7F" w:rsidRPr="00316F7F" w:rsidRDefault="00EA42FC" w:rsidP="00316F7F">
            <w:pPr>
              <w:pStyle w:val="ListParagraph"/>
              <w:numPr>
                <w:ilvl w:val="0"/>
                <w:numId w:val="39"/>
              </w:numPr>
              <w:autoSpaceDE w:val="0"/>
              <w:autoSpaceDN w:val="0"/>
              <w:adjustRightInd w:val="0"/>
              <w:spacing w:before="120"/>
              <w:ind w:left="227" w:hanging="180"/>
              <w:rPr>
                <w:rFonts w:ascii="Arial Narrow" w:hAnsi="Arial Narrow" w:cs="Arial"/>
                <w:bCs/>
                <w:sz w:val="19"/>
                <w:szCs w:val="19"/>
              </w:rPr>
            </w:pPr>
            <w:r w:rsidRPr="00A14112">
              <w:rPr>
                <w:rFonts w:ascii="Arial Narrow" w:hAnsi="Arial Narrow" w:cs="Arial"/>
                <w:sz w:val="19"/>
                <w:szCs w:val="19"/>
              </w:rPr>
              <w:t xml:space="preserve">Convene continuity workgroup as core continuity planning team that provides divisional input and direction. </w:t>
            </w:r>
            <w:r w:rsidR="00316F7F" w:rsidRPr="00316F7F">
              <w:rPr>
                <w:rFonts w:ascii="Arial Narrow" w:hAnsi="Arial Narrow"/>
                <w:sz w:val="19"/>
                <w:szCs w:val="19"/>
              </w:rPr>
              <w:t xml:space="preserve">  </w:t>
            </w:r>
          </w:p>
        </w:tc>
      </w:tr>
    </w:tbl>
    <w:p w:rsidR="00C63826" w:rsidRDefault="00C63826" w:rsidP="00C63826">
      <w:pPr>
        <w:pStyle w:val="BodyText"/>
        <w:rPr>
          <w:sz w:val="2"/>
          <w:szCs w:val="2"/>
        </w:rPr>
      </w:pPr>
    </w:p>
    <w:p w:rsidR="00C63826" w:rsidRDefault="00C63826" w:rsidP="00C63826">
      <w:pPr>
        <w:spacing w:before="80" w:after="80"/>
        <w:rPr>
          <w:sz w:val="2"/>
          <w:szCs w:val="2"/>
        </w:rPr>
      </w:pPr>
    </w:p>
    <w:p w:rsidR="00C63826" w:rsidRPr="00652486" w:rsidRDefault="00C63826" w:rsidP="00C63826">
      <w:pPr>
        <w:autoSpaceDE w:val="0"/>
        <w:autoSpaceDN w:val="0"/>
        <w:adjustRightInd w:val="0"/>
        <w:rPr>
          <w:rFonts w:ascii="Arial Narrow" w:hAnsi="Arial Narrow"/>
          <w:sz w:val="22"/>
          <w:szCs w:val="22"/>
        </w:rPr>
      </w:pPr>
      <w:r w:rsidRPr="00652486">
        <w:rPr>
          <w:rFonts w:ascii="Arial Narrow" w:hAnsi="Arial Narrow"/>
          <w:color w:val="000000"/>
        </w:rPr>
        <w:t>The exercise evaluation guide analysis sheet</w:t>
      </w:r>
      <w:r w:rsidRPr="00652486">
        <w:rPr>
          <w:rFonts w:ascii="Arial Narrow" w:hAnsi="Arial Narrow"/>
        </w:rPr>
        <w:t xml:space="preserve"> identifies those recommendations to enhance performance, and address changes in policy and procedures relevant to your observations. </w:t>
      </w:r>
    </w:p>
    <w:p w:rsidR="00C63826" w:rsidRPr="00652486" w:rsidRDefault="00C63826" w:rsidP="00C63826">
      <w:pPr>
        <w:rPr>
          <w:rFonts w:ascii="Arial Narrow" w:hAnsi="Arial Narrow" w:cs="Arial"/>
          <w:sz w:val="8"/>
          <w:szCs w:val="8"/>
        </w:rPr>
      </w:pPr>
    </w:p>
    <w:tbl>
      <w:tblPr>
        <w:tblW w:w="10170" w:type="dxa"/>
        <w:tblInd w:w="-13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4A0" w:firstRow="1" w:lastRow="0" w:firstColumn="1" w:lastColumn="0" w:noHBand="0" w:noVBand="1"/>
      </w:tblPr>
      <w:tblGrid>
        <w:gridCol w:w="10170"/>
      </w:tblGrid>
      <w:tr w:rsidR="00C63826" w:rsidRPr="00652486" w:rsidTr="00942BEF">
        <w:trPr>
          <w:cantSplit/>
          <w:tblHeader/>
        </w:trPr>
        <w:tc>
          <w:tcPr>
            <w:tcW w:w="10170" w:type="dxa"/>
            <w:tcBorders>
              <w:top w:val="single" w:sz="8" w:space="0" w:color="000000"/>
              <w:bottom w:val="single" w:sz="6" w:space="0" w:color="000000"/>
            </w:tcBorders>
            <w:shd w:val="clear" w:color="auto" w:fill="002060"/>
          </w:tcPr>
          <w:p w:rsidR="00C63826" w:rsidRPr="00652486" w:rsidRDefault="00C63826" w:rsidP="00942BEF">
            <w:pPr>
              <w:pStyle w:val="TableText0"/>
              <w:keepNext/>
              <w:spacing w:after="40"/>
              <w:rPr>
                <w:rFonts w:ascii="Arial Narrow" w:hAnsi="Arial Narrow"/>
                <w:b/>
                <w:color w:val="FFFFFF"/>
              </w:rPr>
            </w:pPr>
            <w:r w:rsidRPr="00652486">
              <w:rPr>
                <w:rFonts w:ascii="Arial Narrow" w:hAnsi="Arial Narrow"/>
                <w:b/>
                <w:color w:val="FFFFFF"/>
              </w:rPr>
              <w:t>Activity Analysis</w:t>
            </w:r>
          </w:p>
        </w:tc>
      </w:tr>
      <w:tr w:rsidR="00C63826" w:rsidRPr="00652486" w:rsidTr="00942BEF">
        <w:trPr>
          <w:cantSplit/>
        </w:trPr>
        <w:tc>
          <w:tcPr>
            <w:tcW w:w="10170" w:type="dxa"/>
            <w:tcBorders>
              <w:top w:val="single" w:sz="6" w:space="0" w:color="000000"/>
            </w:tcBorders>
          </w:tcPr>
          <w:p w:rsidR="00C63826" w:rsidRPr="00652486" w:rsidRDefault="00C63826" w:rsidP="00942BEF">
            <w:pPr>
              <w:pStyle w:val="TableText0"/>
              <w:keepNext/>
              <w:spacing w:after="40"/>
              <w:rPr>
                <w:rFonts w:ascii="Arial Narrow" w:hAnsi="Arial Narrow"/>
                <w:b/>
              </w:rPr>
            </w:pPr>
            <w:r w:rsidRPr="00652486">
              <w:rPr>
                <w:rFonts w:ascii="Arial Narrow" w:hAnsi="Arial Narrow"/>
                <w:b/>
              </w:rPr>
              <w:t xml:space="preserve">Observations </w:t>
            </w:r>
            <w:r w:rsidRPr="00652486">
              <w:rPr>
                <w:rFonts w:ascii="Arial Narrow" w:hAnsi="Arial Narrow"/>
                <w:b/>
                <w:i/>
              </w:rPr>
              <w:t>(Each bullet will need a completed After Action Report [</w:t>
            </w:r>
            <w:smartTag w:uri="urn:schemas-microsoft-com:office:smarttags" w:element="place">
              <w:r w:rsidRPr="00652486">
                <w:rPr>
                  <w:rFonts w:ascii="Arial Narrow" w:hAnsi="Arial Narrow"/>
                  <w:b/>
                  <w:i/>
                </w:rPr>
                <w:t>AAR</w:t>
              </w:r>
            </w:smartTag>
            <w:r w:rsidRPr="00652486">
              <w:rPr>
                <w:rFonts w:ascii="Arial Narrow" w:hAnsi="Arial Narrow"/>
                <w:b/>
                <w:i/>
              </w:rPr>
              <w:t>] input form.)</w:t>
            </w:r>
          </w:p>
        </w:tc>
      </w:tr>
      <w:tr w:rsidR="00C63826" w:rsidRPr="00652486" w:rsidTr="00942BEF">
        <w:trPr>
          <w:cantSplit/>
        </w:trPr>
        <w:tc>
          <w:tcPr>
            <w:tcW w:w="10170" w:type="dxa"/>
          </w:tcPr>
          <w:p w:rsidR="00C63826" w:rsidRDefault="00C63826" w:rsidP="00EA42FC">
            <w:pPr>
              <w:pStyle w:val="TableText0"/>
              <w:keepNext/>
              <w:spacing w:before="0" w:after="0"/>
              <w:rPr>
                <w:rFonts w:ascii="Arial Narrow" w:hAnsi="Arial Narrow"/>
              </w:rPr>
            </w:pPr>
            <w:r w:rsidRPr="00652486">
              <w:rPr>
                <w:rFonts w:ascii="Arial Narrow" w:hAnsi="Arial Narrow"/>
              </w:rPr>
              <w:t>Strengths</w:t>
            </w:r>
            <w:r>
              <w:rPr>
                <w:rFonts w:ascii="Arial Narrow" w:hAnsi="Arial Narrow"/>
              </w:rPr>
              <w:t xml:space="preserve">:  </w:t>
            </w:r>
          </w:p>
          <w:p w:rsidR="00C63826" w:rsidRPr="005C7AE7" w:rsidRDefault="00C63826" w:rsidP="00EA42FC">
            <w:pPr>
              <w:pStyle w:val="TableText0"/>
              <w:keepNext/>
              <w:numPr>
                <w:ilvl w:val="0"/>
                <w:numId w:val="40"/>
              </w:numPr>
              <w:spacing w:before="0" w:after="0"/>
              <w:rPr>
                <w:rFonts w:ascii="Arial Narrow" w:hAnsi="Arial Narrow"/>
              </w:rPr>
            </w:pPr>
          </w:p>
        </w:tc>
      </w:tr>
      <w:tr w:rsidR="00C63826" w:rsidRPr="00652486" w:rsidTr="00942BEF">
        <w:trPr>
          <w:cantSplit/>
        </w:trPr>
        <w:tc>
          <w:tcPr>
            <w:tcW w:w="10170" w:type="dxa"/>
          </w:tcPr>
          <w:p w:rsidR="00C63826" w:rsidRPr="00652486" w:rsidRDefault="00C63826" w:rsidP="00942BEF">
            <w:pPr>
              <w:rPr>
                <w:rFonts w:ascii="Arial Narrow" w:hAnsi="Arial Narrow"/>
              </w:rPr>
            </w:pPr>
            <w:r>
              <w:rPr>
                <w:rFonts w:ascii="Arial Narrow" w:hAnsi="Arial Narrow"/>
                <w:b/>
              </w:rPr>
              <w:t xml:space="preserve">Areas for Improvement / </w:t>
            </w:r>
            <w:r w:rsidRPr="00652486">
              <w:rPr>
                <w:rFonts w:ascii="Arial Narrow" w:hAnsi="Arial Narrow"/>
                <w:b/>
              </w:rPr>
              <w:t xml:space="preserve">Issues / Concerns Observed </w:t>
            </w:r>
            <w:r w:rsidRPr="00652486">
              <w:rPr>
                <w:rFonts w:ascii="Arial Narrow" w:hAnsi="Arial Narrow"/>
              </w:rPr>
              <w:t xml:space="preserve">specifically focused on: </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Planning (Policy and Procedures)</w:t>
            </w:r>
          </w:p>
          <w:p w:rsidR="00C6382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Leadership/Management (Knowledge and Decision Making)</w:t>
            </w:r>
          </w:p>
          <w:p w:rsidR="00C63826" w:rsidRPr="00652486" w:rsidRDefault="00C63826" w:rsidP="00C63826">
            <w:pPr>
              <w:numPr>
                <w:ilvl w:val="0"/>
                <w:numId w:val="38"/>
              </w:numPr>
              <w:ind w:left="360"/>
              <w:rPr>
                <w:rFonts w:ascii="Arial Narrow" w:hAnsi="Arial Narrow"/>
                <w:bCs/>
                <w:sz w:val="20"/>
                <w:szCs w:val="20"/>
              </w:rPr>
            </w:pPr>
            <w:r>
              <w:rPr>
                <w:rFonts w:ascii="Arial Narrow" w:hAnsi="Arial Narrow"/>
                <w:bCs/>
                <w:sz w:val="20"/>
                <w:szCs w:val="20"/>
              </w:rPr>
              <w:t>Systems/Equipment</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Workshop/Exercise (Performance Improvements)</w:t>
            </w:r>
          </w:p>
          <w:p w:rsidR="00C63826" w:rsidRPr="00D0157E"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Training (Individual/Team/Collective)</w:t>
            </w:r>
          </w:p>
          <w:p w:rsidR="00C63826" w:rsidRPr="00B04C9C"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Systems and Equipment</w:t>
            </w:r>
            <w:r w:rsidRPr="00B04C9C">
              <w:rPr>
                <w:rFonts w:ascii="Arial Narrow" w:hAnsi="Arial Narrow"/>
                <w:bCs/>
                <w:sz w:val="20"/>
                <w:szCs w:val="20"/>
              </w:rPr>
              <w:t xml:space="preserve">                            </w:t>
            </w:r>
          </w:p>
        </w:tc>
      </w:tr>
      <w:tr w:rsidR="00C63826" w:rsidRPr="00652486" w:rsidTr="00942BEF">
        <w:trPr>
          <w:cantSplit/>
          <w:trHeight w:val="1803"/>
        </w:trPr>
        <w:tc>
          <w:tcPr>
            <w:tcW w:w="10170" w:type="dxa"/>
          </w:tcPr>
          <w:p w:rsidR="00C63826" w:rsidRPr="00652486" w:rsidRDefault="00C63826" w:rsidP="00942BEF">
            <w:pPr>
              <w:rPr>
                <w:rFonts w:ascii="Arial Narrow" w:hAnsi="Arial Narrow"/>
              </w:rPr>
            </w:pPr>
            <w:r>
              <w:rPr>
                <w:rFonts w:ascii="Arial Narrow" w:hAnsi="Arial Narrow"/>
                <w:b/>
              </w:rPr>
              <w:t>Recommendations:</w:t>
            </w:r>
            <w:r w:rsidRPr="00652486">
              <w:rPr>
                <w:rFonts w:ascii="Arial Narrow" w:hAnsi="Arial Narrow"/>
              </w:rPr>
              <w:t xml:space="preserve"> </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Planning (Policy and Procedures)</w:t>
            </w:r>
          </w:p>
          <w:p w:rsidR="00C6382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Leadership/Management (Knowledge and Decision Making)</w:t>
            </w:r>
          </w:p>
          <w:p w:rsidR="00C63826" w:rsidRPr="00652486" w:rsidRDefault="00C63826" w:rsidP="00C63826">
            <w:pPr>
              <w:numPr>
                <w:ilvl w:val="0"/>
                <w:numId w:val="38"/>
              </w:numPr>
              <w:ind w:left="360"/>
              <w:rPr>
                <w:rFonts w:ascii="Arial Narrow" w:hAnsi="Arial Narrow"/>
                <w:bCs/>
                <w:sz w:val="20"/>
                <w:szCs w:val="20"/>
              </w:rPr>
            </w:pPr>
            <w:r>
              <w:rPr>
                <w:rFonts w:ascii="Arial Narrow" w:hAnsi="Arial Narrow"/>
                <w:bCs/>
                <w:sz w:val="20"/>
                <w:szCs w:val="20"/>
              </w:rPr>
              <w:t>Systems/Equipment</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Workshop/Exercise (Performance Improvements)</w:t>
            </w:r>
          </w:p>
          <w:p w:rsidR="00C63826"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Training (Individual/Team/Collective)</w:t>
            </w:r>
          </w:p>
          <w:p w:rsidR="00C63826" w:rsidRPr="00F57180" w:rsidRDefault="00C63826" w:rsidP="00C63826">
            <w:pPr>
              <w:numPr>
                <w:ilvl w:val="0"/>
                <w:numId w:val="38"/>
              </w:numPr>
              <w:ind w:left="360"/>
              <w:rPr>
                <w:rFonts w:ascii="Arial Narrow" w:hAnsi="Arial Narrow"/>
                <w:bCs/>
                <w:sz w:val="20"/>
                <w:szCs w:val="20"/>
              </w:rPr>
            </w:pPr>
            <w:r w:rsidRPr="00F57180">
              <w:rPr>
                <w:rFonts w:ascii="Arial Narrow" w:hAnsi="Arial Narrow"/>
                <w:bCs/>
                <w:sz w:val="20"/>
                <w:szCs w:val="20"/>
              </w:rPr>
              <w:t xml:space="preserve">Systems and Equipment                            </w:t>
            </w:r>
          </w:p>
        </w:tc>
      </w:tr>
      <w:tr w:rsidR="00C63826" w:rsidRPr="00652486" w:rsidTr="00942BEF">
        <w:trPr>
          <w:cantSplit/>
          <w:trHeight w:val="903"/>
        </w:trPr>
        <w:tc>
          <w:tcPr>
            <w:tcW w:w="10170" w:type="dxa"/>
          </w:tcPr>
          <w:p w:rsidR="00C63826" w:rsidRDefault="00316F7F" w:rsidP="00942BEF">
            <w:pPr>
              <w:rPr>
                <w:rFonts w:ascii="Arial Narrow" w:hAnsi="Arial Narrow"/>
                <w:b/>
              </w:rPr>
            </w:pPr>
            <w:r>
              <w:rPr>
                <w:rFonts w:ascii="Arial Narrow" w:hAnsi="Arial Narrow"/>
                <w:b/>
              </w:rPr>
              <w:t>Summary Narrative:</w:t>
            </w:r>
          </w:p>
          <w:p w:rsidR="00C63826" w:rsidRDefault="00C63826" w:rsidP="00942BEF">
            <w:pPr>
              <w:rPr>
                <w:rFonts w:ascii="Arial Narrow" w:hAnsi="Arial Narrow"/>
                <w:b/>
              </w:rPr>
            </w:pPr>
          </w:p>
          <w:p w:rsidR="00C63826" w:rsidRDefault="00C63826" w:rsidP="00942BEF">
            <w:pPr>
              <w:rPr>
                <w:rFonts w:ascii="Arial Narrow" w:hAnsi="Arial Narrow"/>
                <w:b/>
              </w:rPr>
            </w:pPr>
          </w:p>
          <w:p w:rsidR="00C63826" w:rsidRDefault="00C63826" w:rsidP="00942BEF">
            <w:pPr>
              <w:rPr>
                <w:rFonts w:ascii="Arial Narrow" w:hAnsi="Arial Narrow"/>
                <w:b/>
              </w:rPr>
            </w:pPr>
          </w:p>
          <w:p w:rsidR="00C63826" w:rsidRDefault="00C63826" w:rsidP="00942BEF">
            <w:pPr>
              <w:rPr>
                <w:rFonts w:ascii="Arial Narrow" w:hAnsi="Arial Narrow"/>
                <w:b/>
              </w:rPr>
            </w:pPr>
          </w:p>
        </w:tc>
      </w:tr>
    </w:tbl>
    <w:p w:rsidR="00C63826" w:rsidRPr="00664251" w:rsidRDefault="00C63826" w:rsidP="00C63826">
      <w:pPr>
        <w:pStyle w:val="Heading1"/>
        <w:jc w:val="left"/>
        <w:rPr>
          <w:color w:val="002060"/>
          <w:sz w:val="32"/>
          <w:szCs w:val="32"/>
        </w:rPr>
      </w:pPr>
      <w:r w:rsidRPr="00664251">
        <w:rPr>
          <w:color w:val="002060"/>
          <w:sz w:val="32"/>
          <w:szCs w:val="32"/>
        </w:rPr>
        <w:lastRenderedPageBreak/>
        <w:t>Exercise Evaluation Guides (EEGs)</w:t>
      </w:r>
    </w:p>
    <w:p w:rsidR="00EA42FC" w:rsidRPr="00C63826" w:rsidRDefault="00EA42FC" w:rsidP="00EA42FC">
      <w:pPr>
        <w:pStyle w:val="BodyText"/>
        <w:spacing w:after="0"/>
        <w:rPr>
          <w:rFonts w:ascii="Arial Narrow" w:hAnsi="Arial Narrow"/>
          <w:sz w:val="23"/>
          <w:szCs w:val="23"/>
        </w:rPr>
      </w:pPr>
      <w:r w:rsidRPr="00652486">
        <w:rPr>
          <w:rFonts w:ascii="Arial Narrow" w:hAnsi="Arial Narrow"/>
          <w:b/>
        </w:rPr>
        <w:t>Customized Template</w:t>
      </w:r>
      <w:r w:rsidRPr="00652486">
        <w:rPr>
          <w:rFonts w:ascii="Arial Narrow" w:hAnsi="Arial Narrow"/>
        </w:rPr>
        <w:t xml:space="preserve"> - </w:t>
      </w:r>
      <w:r w:rsidRPr="00C63826">
        <w:rPr>
          <w:rFonts w:ascii="Arial Narrow" w:hAnsi="Arial Narrow"/>
          <w:sz w:val="23"/>
          <w:szCs w:val="23"/>
        </w:rPr>
        <w:t>Based on Continuity Workshop Training and Exercise objectives and expectations.</w:t>
      </w:r>
    </w:p>
    <w:p w:rsidR="00EA42FC" w:rsidRPr="00652486" w:rsidRDefault="00EA42FC" w:rsidP="00EA42FC">
      <w:pPr>
        <w:pStyle w:val="BodyText"/>
        <w:spacing w:after="0"/>
        <w:rPr>
          <w:rFonts w:ascii="Arial Narrow" w:hAnsi="Arial Narrow"/>
        </w:rPr>
      </w:pPr>
      <w:r w:rsidRPr="00652486">
        <w:rPr>
          <w:rFonts w:ascii="Arial Narrow" w:hAnsi="Arial Narrow"/>
        </w:rPr>
        <w:t>Exercise Evaluation Guide (EEG) Analysis Form</w:t>
      </w:r>
      <w:r>
        <w:rPr>
          <w:rFonts w:ascii="Arial Narrow" w:hAnsi="Arial Narrow"/>
        </w:rPr>
        <w:t>.</w:t>
      </w:r>
    </w:p>
    <w:p w:rsidR="00EA42FC" w:rsidRPr="00652486" w:rsidRDefault="00EA42FC" w:rsidP="00EA42FC">
      <w:pPr>
        <w:pStyle w:val="BodyText"/>
        <w:tabs>
          <w:tab w:val="right" w:pos="10080"/>
        </w:tabs>
        <w:spacing w:after="0"/>
        <w:rPr>
          <w:rFonts w:ascii="Arial Narrow" w:hAnsi="Arial Narrow"/>
        </w:rPr>
      </w:pPr>
      <w:r w:rsidRPr="00652486">
        <w:rPr>
          <w:rFonts w:ascii="Arial Narrow" w:hAnsi="Arial Narrow"/>
        </w:rPr>
        <w:t>Evaluator Name/Location:</w:t>
      </w:r>
      <w:r w:rsidRPr="00652486">
        <w:rPr>
          <w:rFonts w:ascii="Arial Narrow" w:hAnsi="Arial Narrow"/>
          <w:u w:val="single"/>
        </w:rPr>
        <w:tab/>
      </w:r>
    </w:p>
    <w:p w:rsidR="00EA42FC" w:rsidRPr="00652486" w:rsidRDefault="00EA42FC" w:rsidP="00EA42FC">
      <w:pPr>
        <w:pStyle w:val="BodyText"/>
        <w:tabs>
          <w:tab w:val="right" w:pos="10080"/>
        </w:tabs>
        <w:rPr>
          <w:rFonts w:ascii="Arial Narrow" w:hAnsi="Arial Narrow"/>
          <w:u w:val="single"/>
        </w:rPr>
      </w:pPr>
      <w:r w:rsidRPr="00652486">
        <w:rPr>
          <w:rFonts w:ascii="Arial Narrow" w:hAnsi="Arial Narrow"/>
        </w:rPr>
        <w:t xml:space="preserve">Phone #: </w:t>
      </w:r>
      <w:r>
        <w:rPr>
          <w:rFonts w:ascii="Arial Narrow" w:hAnsi="Arial Narrow"/>
        </w:rPr>
        <w:t xml:space="preserve"> </w:t>
      </w:r>
      <w:r w:rsidRPr="00652486">
        <w:rPr>
          <w:rFonts w:ascii="Arial Narrow" w:hAnsi="Arial Narrow"/>
          <w:u w:val="single"/>
        </w:rPr>
        <w:tab/>
      </w:r>
    </w:p>
    <w:p w:rsidR="00C63826" w:rsidRDefault="00C63826" w:rsidP="00C63826">
      <w:pPr>
        <w:spacing w:before="80" w:after="80"/>
        <w:rPr>
          <w:b/>
          <w:smallCaps/>
          <w:color w:val="000080"/>
        </w:rPr>
      </w:pPr>
      <w:r>
        <w:rPr>
          <w:b/>
          <w:smallCaps/>
          <w:color w:val="000080"/>
        </w:rPr>
        <w:t xml:space="preserve">Respond Mission: Situational Assessment </w:t>
      </w:r>
    </w:p>
    <w:tbl>
      <w:tblPr>
        <w:tblW w:w="10080" w:type="dxa"/>
        <w:tblInd w:w="-8" w:type="dxa"/>
        <w:tblBorders>
          <w:top w:val="single" w:sz="8" w:space="0" w:color="000080"/>
          <w:left w:val="single" w:sz="8" w:space="0" w:color="000080"/>
          <w:bottom w:val="single" w:sz="8" w:space="0" w:color="000080"/>
          <w:right w:val="single" w:sz="8" w:space="0" w:color="000080"/>
          <w:insideH w:val="single" w:sz="6" w:space="0" w:color="000080"/>
          <w:insideV w:val="single" w:sz="6" w:space="0" w:color="000080"/>
        </w:tblBorders>
        <w:tblCellMar>
          <w:left w:w="43" w:type="dxa"/>
          <w:right w:w="43" w:type="dxa"/>
        </w:tblCellMar>
        <w:tblLook w:val="04A0" w:firstRow="1" w:lastRow="0" w:firstColumn="1" w:lastColumn="0" w:noHBand="0" w:noVBand="1"/>
      </w:tblPr>
      <w:tblGrid>
        <w:gridCol w:w="10123"/>
      </w:tblGrid>
      <w:tr w:rsidR="00C63826" w:rsidTr="00942BEF">
        <w:tc>
          <w:tcPr>
            <w:tcW w:w="10080" w:type="dxa"/>
            <w:tcBorders>
              <w:top w:val="single" w:sz="8" w:space="0" w:color="000080"/>
              <w:left w:val="single" w:sz="8" w:space="0" w:color="000080"/>
              <w:bottom w:val="single" w:sz="6" w:space="0" w:color="000080"/>
              <w:right w:val="single" w:sz="8" w:space="0" w:color="000080"/>
            </w:tcBorders>
            <w:shd w:val="clear" w:color="auto" w:fill="002060"/>
            <w:hideMark/>
          </w:tcPr>
          <w:p w:rsidR="00C63826" w:rsidRPr="005518F6" w:rsidRDefault="00C63826" w:rsidP="00942BEF">
            <w:pPr>
              <w:pStyle w:val="HSEEPBodyText"/>
              <w:rPr>
                <w:rFonts w:ascii="Arial Narrow" w:hAnsi="Arial Narrow"/>
                <w:sz w:val="20"/>
                <w:szCs w:val="20"/>
              </w:rPr>
            </w:pPr>
            <w:r w:rsidRPr="005518F6">
              <w:rPr>
                <w:rStyle w:val="eegtitle1"/>
                <w:rFonts w:ascii="Arial Narrow" w:hAnsi="Arial Narrow"/>
                <w:sz w:val="20"/>
                <w:szCs w:val="20"/>
              </w:rPr>
              <w:t xml:space="preserve">Core Capability: </w:t>
            </w:r>
            <w:r w:rsidRPr="005518F6">
              <w:rPr>
                <w:rFonts w:ascii="Arial Narrow" w:hAnsi="Arial Narrow"/>
                <w:b/>
                <w:sz w:val="20"/>
                <w:szCs w:val="20"/>
              </w:rPr>
              <w:t xml:space="preserve">Situational Assessment  </w:t>
            </w:r>
            <w:r w:rsidRPr="005518F6">
              <w:rPr>
                <w:rStyle w:val="eegtitle1"/>
                <w:rFonts w:ascii="Arial Narrow" w:hAnsi="Arial Narrow"/>
                <w:sz w:val="20"/>
                <w:szCs w:val="20"/>
              </w:rPr>
              <w:t xml:space="preserve">- </w:t>
            </w:r>
            <w:r w:rsidRPr="005518F6">
              <w:rPr>
                <w:rFonts w:ascii="Arial Narrow" w:hAnsi="Arial Narrow"/>
                <w:sz w:val="20"/>
                <w:szCs w:val="20"/>
              </w:rPr>
              <w:t xml:space="preserve">Provide all decision makers with decision-relevant timely information regarding the nature and </w:t>
            </w:r>
            <w:r>
              <w:rPr>
                <w:rFonts w:ascii="Arial Narrow" w:hAnsi="Arial Narrow"/>
                <w:sz w:val="20"/>
                <w:szCs w:val="20"/>
              </w:rPr>
              <w:t xml:space="preserve">proposed impact to critical </w:t>
            </w:r>
            <w:r w:rsidR="002D79FF">
              <w:rPr>
                <w:rFonts w:ascii="Arial Narrow" w:hAnsi="Arial Narrow"/>
                <w:sz w:val="20"/>
                <w:szCs w:val="20"/>
              </w:rPr>
              <w:t>business functions</w:t>
            </w:r>
            <w:r>
              <w:rPr>
                <w:rFonts w:ascii="Arial Narrow" w:hAnsi="Arial Narrow"/>
                <w:sz w:val="20"/>
                <w:szCs w:val="20"/>
              </w:rPr>
              <w:t xml:space="preserve"> and support activities.</w:t>
            </w:r>
          </w:p>
          <w:p w:rsidR="00C63826" w:rsidRDefault="00C63826" w:rsidP="00942BEF">
            <w:pPr>
              <w:pStyle w:val="HSEEPBodyText"/>
              <w:spacing w:after="0"/>
              <w:rPr>
                <w:rFonts w:ascii="Arial Narrow" w:hAnsi="Arial Narrow"/>
                <w:sz w:val="20"/>
                <w:szCs w:val="20"/>
              </w:rPr>
            </w:pPr>
            <w:r w:rsidRPr="005518F6">
              <w:rPr>
                <w:rStyle w:val="eegtitle1"/>
                <w:rFonts w:ascii="Arial Narrow" w:hAnsi="Arial Narrow"/>
                <w:sz w:val="20"/>
                <w:szCs w:val="20"/>
              </w:rPr>
              <w:t xml:space="preserve">- </w:t>
            </w:r>
            <w:r w:rsidRPr="00213567">
              <w:rPr>
                <w:rStyle w:val="eegtitle1"/>
                <w:rFonts w:ascii="Arial Narrow" w:hAnsi="Arial Narrow"/>
                <w:b w:val="0"/>
                <w:sz w:val="20"/>
                <w:szCs w:val="20"/>
              </w:rPr>
              <w:t>Track</w:t>
            </w:r>
            <w:r w:rsidRPr="005518F6">
              <w:rPr>
                <w:rFonts w:ascii="Arial Narrow" w:hAnsi="Arial Narrow"/>
                <w:sz w:val="20"/>
                <w:szCs w:val="20"/>
              </w:rPr>
              <w:t xml:space="preserve"> </w:t>
            </w:r>
            <w:r w:rsidR="002D79FF">
              <w:rPr>
                <w:rFonts w:ascii="Arial Narrow" w:hAnsi="Arial Narrow"/>
                <w:sz w:val="20"/>
                <w:szCs w:val="20"/>
              </w:rPr>
              <w:t xml:space="preserve">key </w:t>
            </w:r>
            <w:r w:rsidRPr="005518F6">
              <w:rPr>
                <w:rFonts w:ascii="Arial Narrow" w:hAnsi="Arial Narrow"/>
                <w:sz w:val="20"/>
                <w:szCs w:val="20"/>
              </w:rPr>
              <w:t>information</w:t>
            </w:r>
            <w:r>
              <w:rPr>
                <w:rFonts w:ascii="Arial Narrow" w:hAnsi="Arial Narrow"/>
                <w:sz w:val="20"/>
                <w:szCs w:val="20"/>
              </w:rPr>
              <w:t xml:space="preserve"> </w:t>
            </w:r>
            <w:r w:rsidR="002D79FF">
              <w:rPr>
                <w:rFonts w:ascii="Arial Narrow" w:hAnsi="Arial Narrow"/>
                <w:sz w:val="20"/>
                <w:szCs w:val="20"/>
              </w:rPr>
              <w:t>linked</w:t>
            </w:r>
            <w:r w:rsidRPr="005518F6">
              <w:rPr>
                <w:rFonts w:ascii="Arial Narrow" w:hAnsi="Arial Narrow"/>
                <w:sz w:val="20"/>
                <w:szCs w:val="20"/>
              </w:rPr>
              <w:t xml:space="preserve"> to</w:t>
            </w:r>
            <w:r w:rsidR="002D79FF">
              <w:rPr>
                <w:rFonts w:ascii="Arial Narrow" w:hAnsi="Arial Narrow"/>
                <w:sz w:val="20"/>
                <w:szCs w:val="20"/>
              </w:rPr>
              <w:t xml:space="preserve"> critical business resumption (staffing, resources, communications and data systems)</w:t>
            </w:r>
            <w:r>
              <w:rPr>
                <w:rFonts w:ascii="Arial Narrow" w:hAnsi="Arial Narrow"/>
                <w:sz w:val="20"/>
                <w:szCs w:val="20"/>
              </w:rPr>
              <w:t xml:space="preserve"> needed to support </w:t>
            </w:r>
            <w:r w:rsidR="002D79FF">
              <w:rPr>
                <w:rFonts w:ascii="Arial Narrow" w:hAnsi="Arial Narrow"/>
                <w:sz w:val="20"/>
                <w:szCs w:val="20"/>
              </w:rPr>
              <w:t>mission essential functions</w:t>
            </w:r>
            <w:r>
              <w:rPr>
                <w:rFonts w:ascii="Arial Narrow" w:hAnsi="Arial Narrow"/>
                <w:sz w:val="20"/>
                <w:szCs w:val="20"/>
              </w:rPr>
              <w:t>.</w:t>
            </w:r>
          </w:p>
          <w:p w:rsidR="00C63826" w:rsidRDefault="009A58D1" w:rsidP="00942BEF">
            <w:pPr>
              <w:pStyle w:val="HSEEPBodyText"/>
              <w:spacing w:after="0"/>
              <w:rPr>
                <w:rFonts w:ascii="Arial Narrow" w:hAnsi="Arial Narrow"/>
                <w:sz w:val="20"/>
                <w:szCs w:val="20"/>
              </w:rPr>
            </w:pPr>
            <w:r>
              <w:rPr>
                <w:rFonts w:ascii="Arial Narrow" w:hAnsi="Arial Narrow"/>
                <w:sz w:val="20"/>
                <w:szCs w:val="20"/>
              </w:rPr>
              <w:t xml:space="preserve">    </w:t>
            </w:r>
            <w:r w:rsidR="00C63826">
              <w:rPr>
                <w:rFonts w:ascii="Arial Narrow" w:hAnsi="Arial Narrow"/>
                <w:sz w:val="20"/>
                <w:szCs w:val="20"/>
              </w:rPr>
              <w:t xml:space="preserve">- Develop an common operational picture </w:t>
            </w:r>
            <w:r>
              <w:rPr>
                <w:rFonts w:ascii="Arial Narrow" w:hAnsi="Arial Narrow"/>
                <w:sz w:val="20"/>
                <w:szCs w:val="20"/>
              </w:rPr>
              <w:t>so management h</w:t>
            </w:r>
            <w:r w:rsidR="002D79FF">
              <w:rPr>
                <w:rFonts w:ascii="Arial Narrow" w:hAnsi="Arial Narrow"/>
                <w:sz w:val="20"/>
                <w:szCs w:val="20"/>
              </w:rPr>
              <w:t xml:space="preserve">as situational awareness to the impacts to the organization. </w:t>
            </w:r>
          </w:p>
          <w:p w:rsidR="00C63826" w:rsidRPr="000D4882" w:rsidRDefault="009A58D1" w:rsidP="00942BEF">
            <w:pPr>
              <w:pStyle w:val="HSEEPBodyText"/>
              <w:spacing w:after="0"/>
              <w:rPr>
                <w:rFonts w:ascii="Arial Narrow" w:hAnsi="Arial Narrow"/>
                <w:sz w:val="20"/>
                <w:szCs w:val="20"/>
              </w:rPr>
            </w:pPr>
            <w:r>
              <w:rPr>
                <w:rFonts w:ascii="Arial Narrow" w:hAnsi="Arial Narrow"/>
                <w:sz w:val="20"/>
                <w:szCs w:val="20"/>
              </w:rPr>
              <w:t xml:space="preserve">    </w:t>
            </w:r>
            <w:r w:rsidR="00C63826">
              <w:rPr>
                <w:rFonts w:ascii="Arial Narrow" w:hAnsi="Arial Narrow"/>
                <w:sz w:val="20"/>
                <w:szCs w:val="20"/>
              </w:rPr>
              <w:t>- Collaborate/Share timely operation</w:t>
            </w:r>
            <w:r>
              <w:rPr>
                <w:rFonts w:ascii="Arial Narrow" w:hAnsi="Arial Narrow"/>
                <w:sz w:val="20"/>
                <w:szCs w:val="20"/>
              </w:rPr>
              <w:t>al, planning, logistic, administrative and finance</w:t>
            </w:r>
            <w:r w:rsidR="00C63826">
              <w:rPr>
                <w:rFonts w:ascii="Arial Narrow" w:hAnsi="Arial Narrow"/>
                <w:sz w:val="20"/>
                <w:szCs w:val="20"/>
              </w:rPr>
              <w:t xml:space="preserve"> information.</w:t>
            </w:r>
          </w:p>
        </w:tc>
      </w:tr>
      <w:tr w:rsidR="00C63826" w:rsidTr="00942BEF">
        <w:tc>
          <w:tcPr>
            <w:tcW w:w="10080" w:type="dxa"/>
            <w:tcBorders>
              <w:top w:val="single" w:sz="6" w:space="0" w:color="000080"/>
              <w:left w:val="single" w:sz="8" w:space="0" w:color="000080"/>
              <w:bottom w:val="single" w:sz="6" w:space="0" w:color="000080"/>
              <w:right w:val="single" w:sz="8" w:space="0" w:color="000080"/>
            </w:tcBorders>
            <w:shd w:val="clear" w:color="auto" w:fill="FFFFFF"/>
            <w:hideMark/>
          </w:tcPr>
          <w:p w:rsidR="00C63826" w:rsidRDefault="00C63826" w:rsidP="00942BEF">
            <w:pPr>
              <w:pStyle w:val="TableText0"/>
              <w:rPr>
                <w:rFonts w:cs="Arial"/>
                <w:b/>
                <w:i/>
                <w:sz w:val="20"/>
                <w:szCs w:val="20"/>
              </w:rPr>
            </w:pPr>
            <w:r>
              <w:rPr>
                <w:rFonts w:cs="Arial"/>
                <w:b/>
                <w:i/>
                <w:sz w:val="20"/>
                <w:szCs w:val="20"/>
              </w:rPr>
              <w:t>#2 - Relevant Support Objectives</w:t>
            </w:r>
          </w:p>
        </w:tc>
      </w:tr>
      <w:tr w:rsidR="00C63826" w:rsidTr="00942BEF">
        <w:tc>
          <w:tcPr>
            <w:tcW w:w="10080" w:type="dxa"/>
            <w:tcBorders>
              <w:top w:val="single" w:sz="6" w:space="0" w:color="000080"/>
              <w:left w:val="single" w:sz="8" w:space="0" w:color="000080"/>
              <w:bottom w:val="single" w:sz="8" w:space="0" w:color="000080"/>
              <w:right w:val="single" w:sz="8" w:space="0" w:color="000080"/>
            </w:tcBorders>
            <w:shd w:val="clear" w:color="auto" w:fill="FFFFFF"/>
            <w:hideMark/>
          </w:tcPr>
          <w:tbl>
            <w:tblPr>
              <w:tblW w:w="10037" w:type="dxa"/>
              <w:tblLook w:val="04A0" w:firstRow="1" w:lastRow="0" w:firstColumn="1" w:lastColumn="0" w:noHBand="0" w:noVBand="1"/>
            </w:tblPr>
            <w:tblGrid>
              <w:gridCol w:w="10037"/>
            </w:tblGrid>
            <w:tr w:rsidR="00C63826" w:rsidTr="00942BEF">
              <w:trPr>
                <w:trHeight w:val="205"/>
              </w:trPr>
              <w:tc>
                <w:tcPr>
                  <w:tcW w:w="10037" w:type="dxa"/>
                  <w:hideMark/>
                </w:tcPr>
                <w:p w:rsidR="002D79FF" w:rsidRDefault="002D79FF" w:rsidP="002D79FF">
                  <w:pPr>
                    <w:pStyle w:val="ListParagraph"/>
                    <w:numPr>
                      <w:ilvl w:val="0"/>
                      <w:numId w:val="45"/>
                    </w:numPr>
                    <w:autoSpaceDE w:val="0"/>
                    <w:autoSpaceDN w:val="0"/>
                    <w:adjustRightInd w:val="0"/>
                    <w:ind w:left="170" w:hanging="180"/>
                    <w:rPr>
                      <w:rFonts w:ascii="Arial Narrow" w:hAnsi="Arial Narrow" w:cs="Arial"/>
                      <w:sz w:val="19"/>
                      <w:szCs w:val="19"/>
                    </w:rPr>
                  </w:pPr>
                  <w:r w:rsidRPr="002D79FF">
                    <w:rPr>
                      <w:rFonts w:ascii="Arial Narrow" w:hAnsi="Arial Narrow" w:cs="Arial"/>
                      <w:sz w:val="19"/>
                      <w:szCs w:val="19"/>
                    </w:rPr>
                    <w:t>Provide all decision makers with decision-relevant information regarding the nature and extent of the hazard/disruption, any cascading effects, and status of response.</w:t>
                  </w:r>
                </w:p>
                <w:p w:rsidR="00C63826" w:rsidRPr="002D79FF" w:rsidRDefault="002D79FF" w:rsidP="002D79FF">
                  <w:pPr>
                    <w:pStyle w:val="ListParagraph"/>
                    <w:numPr>
                      <w:ilvl w:val="0"/>
                      <w:numId w:val="45"/>
                    </w:numPr>
                    <w:autoSpaceDE w:val="0"/>
                    <w:autoSpaceDN w:val="0"/>
                    <w:adjustRightInd w:val="0"/>
                    <w:ind w:left="170" w:hanging="180"/>
                    <w:rPr>
                      <w:rFonts w:ascii="Arial Narrow" w:hAnsi="Arial Narrow" w:cs="Arial"/>
                      <w:sz w:val="19"/>
                      <w:szCs w:val="19"/>
                    </w:rPr>
                  </w:pPr>
                  <w:r w:rsidRPr="002D79FF">
                    <w:rPr>
                      <w:rFonts w:ascii="Arial Narrow" w:hAnsi="Arial Narrow" w:cs="Arial"/>
                      <w:sz w:val="19"/>
                      <w:szCs w:val="19"/>
                    </w:rPr>
                    <w:t>Deliver information sufficient to inform decision making process regarding re-establishing organizational and state essential functions, stabilizing the incident and transitioning to recovery.</w:t>
                  </w:r>
                </w:p>
              </w:tc>
            </w:tr>
          </w:tbl>
          <w:p w:rsidR="00C63826" w:rsidRDefault="00C63826" w:rsidP="00942BEF"/>
        </w:tc>
      </w:tr>
    </w:tbl>
    <w:p w:rsidR="00C63826" w:rsidRDefault="00C63826" w:rsidP="00C63826">
      <w:pPr>
        <w:pStyle w:val="BodyText"/>
        <w:rPr>
          <w:sz w:val="2"/>
          <w:szCs w:val="2"/>
        </w:rPr>
      </w:pPr>
    </w:p>
    <w:p w:rsidR="00C63826" w:rsidRPr="00865EA8" w:rsidRDefault="00C63826" w:rsidP="00C63826">
      <w:pPr>
        <w:spacing w:before="120"/>
        <w:rPr>
          <w:b/>
          <w:smallCaps/>
          <w:color w:val="000080"/>
          <w:sz w:val="12"/>
          <w:szCs w:val="12"/>
        </w:rPr>
      </w:pPr>
    </w:p>
    <w:p w:rsidR="00C63826" w:rsidRPr="00652486" w:rsidRDefault="00C63826" w:rsidP="00C63826">
      <w:pPr>
        <w:autoSpaceDE w:val="0"/>
        <w:autoSpaceDN w:val="0"/>
        <w:adjustRightInd w:val="0"/>
        <w:rPr>
          <w:rFonts w:ascii="Arial Narrow" w:hAnsi="Arial Narrow"/>
          <w:sz w:val="22"/>
          <w:szCs w:val="22"/>
        </w:rPr>
      </w:pPr>
      <w:r w:rsidRPr="00652486">
        <w:rPr>
          <w:rFonts w:ascii="Arial Narrow" w:hAnsi="Arial Narrow"/>
          <w:color w:val="000000"/>
        </w:rPr>
        <w:t>The exercise evaluation guide analysis sheet</w:t>
      </w:r>
      <w:r w:rsidRPr="00652486">
        <w:rPr>
          <w:rFonts w:ascii="Arial Narrow" w:hAnsi="Arial Narrow"/>
        </w:rPr>
        <w:t xml:space="preserve"> identifies those recommendations to enhance performance, and address changes in policy and procedures relevant to your observations. </w:t>
      </w:r>
    </w:p>
    <w:p w:rsidR="00C63826" w:rsidRPr="00652486" w:rsidRDefault="00C63826" w:rsidP="00C63826">
      <w:pPr>
        <w:rPr>
          <w:rFonts w:ascii="Arial Narrow" w:hAnsi="Arial Narrow" w:cs="Arial"/>
          <w:sz w:val="8"/>
          <w:szCs w:val="8"/>
        </w:rPr>
      </w:pPr>
    </w:p>
    <w:tbl>
      <w:tblPr>
        <w:tblW w:w="10170" w:type="dxa"/>
        <w:tblInd w:w="-4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4A0" w:firstRow="1" w:lastRow="0" w:firstColumn="1" w:lastColumn="0" w:noHBand="0" w:noVBand="1"/>
      </w:tblPr>
      <w:tblGrid>
        <w:gridCol w:w="10170"/>
      </w:tblGrid>
      <w:tr w:rsidR="00C63826" w:rsidRPr="00652486" w:rsidTr="00942BEF">
        <w:trPr>
          <w:cantSplit/>
          <w:tblHeader/>
        </w:trPr>
        <w:tc>
          <w:tcPr>
            <w:tcW w:w="10170" w:type="dxa"/>
            <w:tcBorders>
              <w:top w:val="single" w:sz="8" w:space="0" w:color="000000"/>
              <w:bottom w:val="single" w:sz="6" w:space="0" w:color="000000"/>
            </w:tcBorders>
            <w:shd w:val="clear" w:color="auto" w:fill="002060"/>
          </w:tcPr>
          <w:p w:rsidR="00C63826" w:rsidRPr="00652486" w:rsidRDefault="00C63826" w:rsidP="00942BEF">
            <w:pPr>
              <w:pStyle w:val="TableText0"/>
              <w:keepNext/>
              <w:spacing w:after="40"/>
              <w:rPr>
                <w:rFonts w:ascii="Arial Narrow" w:hAnsi="Arial Narrow"/>
                <w:b/>
                <w:color w:val="FFFFFF"/>
              </w:rPr>
            </w:pPr>
            <w:r w:rsidRPr="00652486">
              <w:rPr>
                <w:rFonts w:ascii="Arial Narrow" w:hAnsi="Arial Narrow"/>
                <w:b/>
                <w:color w:val="FFFFFF"/>
              </w:rPr>
              <w:t>Activity Analysis</w:t>
            </w:r>
          </w:p>
        </w:tc>
      </w:tr>
      <w:tr w:rsidR="00C63826" w:rsidRPr="00652486" w:rsidTr="00942BEF">
        <w:trPr>
          <w:cantSplit/>
        </w:trPr>
        <w:tc>
          <w:tcPr>
            <w:tcW w:w="10170" w:type="dxa"/>
            <w:tcBorders>
              <w:top w:val="single" w:sz="6" w:space="0" w:color="000000"/>
            </w:tcBorders>
          </w:tcPr>
          <w:p w:rsidR="00C63826" w:rsidRPr="00652486" w:rsidRDefault="00C63826" w:rsidP="00942BEF">
            <w:pPr>
              <w:pStyle w:val="TableText0"/>
              <w:keepNext/>
              <w:spacing w:after="40"/>
              <w:rPr>
                <w:rFonts w:ascii="Arial Narrow" w:hAnsi="Arial Narrow"/>
                <w:b/>
              </w:rPr>
            </w:pPr>
            <w:r w:rsidRPr="00652486">
              <w:rPr>
                <w:rFonts w:ascii="Arial Narrow" w:hAnsi="Arial Narrow"/>
                <w:b/>
              </w:rPr>
              <w:t xml:space="preserve">Observations </w:t>
            </w:r>
            <w:r w:rsidRPr="00652486">
              <w:rPr>
                <w:rFonts w:ascii="Arial Narrow" w:hAnsi="Arial Narrow"/>
                <w:b/>
                <w:i/>
              </w:rPr>
              <w:t>(Each bullet will need a completed After Action Report [</w:t>
            </w:r>
            <w:smartTag w:uri="urn:schemas-microsoft-com:office:smarttags" w:element="place">
              <w:r w:rsidRPr="00652486">
                <w:rPr>
                  <w:rFonts w:ascii="Arial Narrow" w:hAnsi="Arial Narrow"/>
                  <w:b/>
                  <w:i/>
                </w:rPr>
                <w:t>AAR</w:t>
              </w:r>
            </w:smartTag>
            <w:r w:rsidRPr="00652486">
              <w:rPr>
                <w:rFonts w:ascii="Arial Narrow" w:hAnsi="Arial Narrow"/>
                <w:b/>
                <w:i/>
              </w:rPr>
              <w:t>] input form.)</w:t>
            </w:r>
          </w:p>
        </w:tc>
      </w:tr>
      <w:tr w:rsidR="00C63826" w:rsidRPr="00652486" w:rsidTr="00942BEF">
        <w:trPr>
          <w:cantSplit/>
        </w:trPr>
        <w:tc>
          <w:tcPr>
            <w:tcW w:w="10170" w:type="dxa"/>
          </w:tcPr>
          <w:p w:rsidR="00C63826" w:rsidRDefault="00C63826" w:rsidP="00942BEF">
            <w:pPr>
              <w:pStyle w:val="TableText0"/>
              <w:keepNext/>
              <w:rPr>
                <w:rFonts w:ascii="Arial Narrow" w:hAnsi="Arial Narrow"/>
              </w:rPr>
            </w:pPr>
            <w:r w:rsidRPr="00652486">
              <w:rPr>
                <w:rFonts w:ascii="Arial Narrow" w:hAnsi="Arial Narrow"/>
              </w:rPr>
              <w:t>Strengths</w:t>
            </w:r>
            <w:r>
              <w:rPr>
                <w:rFonts w:ascii="Arial Narrow" w:hAnsi="Arial Narrow"/>
              </w:rPr>
              <w:t xml:space="preserve">:  </w:t>
            </w:r>
          </w:p>
          <w:p w:rsidR="00C63826" w:rsidRPr="005C7AE7" w:rsidRDefault="00C63826" w:rsidP="00C63826">
            <w:pPr>
              <w:pStyle w:val="TableText0"/>
              <w:keepNext/>
              <w:numPr>
                <w:ilvl w:val="0"/>
                <w:numId w:val="40"/>
              </w:numPr>
              <w:rPr>
                <w:rFonts w:ascii="Arial Narrow" w:hAnsi="Arial Narrow"/>
              </w:rPr>
            </w:pPr>
          </w:p>
        </w:tc>
      </w:tr>
      <w:tr w:rsidR="00C63826" w:rsidRPr="00652486" w:rsidTr="00942BEF">
        <w:trPr>
          <w:cantSplit/>
        </w:trPr>
        <w:tc>
          <w:tcPr>
            <w:tcW w:w="10170" w:type="dxa"/>
          </w:tcPr>
          <w:p w:rsidR="00C63826" w:rsidRPr="00652486" w:rsidRDefault="00C63826" w:rsidP="00942BEF">
            <w:pPr>
              <w:rPr>
                <w:rFonts w:ascii="Arial Narrow" w:hAnsi="Arial Narrow"/>
              </w:rPr>
            </w:pPr>
            <w:r>
              <w:rPr>
                <w:rFonts w:ascii="Arial Narrow" w:hAnsi="Arial Narrow"/>
                <w:b/>
              </w:rPr>
              <w:t xml:space="preserve">Areas for Improvement / </w:t>
            </w:r>
            <w:r w:rsidRPr="00652486">
              <w:rPr>
                <w:rFonts w:ascii="Arial Narrow" w:hAnsi="Arial Narrow"/>
                <w:b/>
              </w:rPr>
              <w:t xml:space="preserve">Issues / Concerns Observed </w:t>
            </w:r>
            <w:r w:rsidRPr="00652486">
              <w:rPr>
                <w:rFonts w:ascii="Arial Narrow" w:hAnsi="Arial Narrow"/>
              </w:rPr>
              <w:t xml:space="preserve">specifically focused on: </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Planning (Policy and Procedures)</w:t>
            </w:r>
          </w:p>
          <w:p w:rsidR="00C6382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Leadership/Management (Knowledge and Decision Making)</w:t>
            </w:r>
          </w:p>
          <w:p w:rsidR="00C63826" w:rsidRPr="00652486" w:rsidRDefault="00C63826" w:rsidP="00C63826">
            <w:pPr>
              <w:numPr>
                <w:ilvl w:val="0"/>
                <w:numId w:val="38"/>
              </w:numPr>
              <w:ind w:left="360"/>
              <w:rPr>
                <w:rFonts w:ascii="Arial Narrow" w:hAnsi="Arial Narrow"/>
                <w:bCs/>
                <w:sz w:val="20"/>
                <w:szCs w:val="20"/>
              </w:rPr>
            </w:pPr>
            <w:r>
              <w:rPr>
                <w:rFonts w:ascii="Arial Narrow" w:hAnsi="Arial Narrow"/>
                <w:bCs/>
                <w:sz w:val="20"/>
                <w:szCs w:val="20"/>
              </w:rPr>
              <w:t>Systems/Equipment</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Workshop/Exercise (Performance Improvements)</w:t>
            </w:r>
          </w:p>
          <w:p w:rsidR="00C63826" w:rsidRPr="00D0157E"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Training (Individual/Team/Collective)</w:t>
            </w:r>
          </w:p>
          <w:p w:rsidR="00C63826" w:rsidRPr="00B04C9C"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Systems and Equipment</w:t>
            </w:r>
            <w:r w:rsidRPr="00B04C9C">
              <w:rPr>
                <w:rFonts w:ascii="Arial Narrow" w:hAnsi="Arial Narrow"/>
                <w:bCs/>
                <w:sz w:val="20"/>
                <w:szCs w:val="20"/>
              </w:rPr>
              <w:t xml:space="preserve">                            </w:t>
            </w:r>
          </w:p>
        </w:tc>
      </w:tr>
      <w:tr w:rsidR="00C63826" w:rsidRPr="00652486" w:rsidTr="00942BEF">
        <w:trPr>
          <w:cantSplit/>
          <w:trHeight w:val="1803"/>
        </w:trPr>
        <w:tc>
          <w:tcPr>
            <w:tcW w:w="10170" w:type="dxa"/>
          </w:tcPr>
          <w:p w:rsidR="00C63826" w:rsidRPr="00652486" w:rsidRDefault="00C63826" w:rsidP="00942BEF">
            <w:pPr>
              <w:rPr>
                <w:rFonts w:ascii="Arial Narrow" w:hAnsi="Arial Narrow"/>
              </w:rPr>
            </w:pPr>
            <w:r>
              <w:rPr>
                <w:rFonts w:ascii="Arial Narrow" w:hAnsi="Arial Narrow"/>
                <w:b/>
              </w:rPr>
              <w:t>Recommendations:</w:t>
            </w:r>
            <w:r w:rsidRPr="00652486">
              <w:rPr>
                <w:rFonts w:ascii="Arial Narrow" w:hAnsi="Arial Narrow"/>
              </w:rPr>
              <w:t xml:space="preserve"> </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Planning (Policy and Procedures)</w:t>
            </w:r>
          </w:p>
          <w:p w:rsidR="00C6382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Leadership/Management (Knowledge and Decision Making)</w:t>
            </w:r>
          </w:p>
          <w:p w:rsidR="00C63826" w:rsidRPr="00652486" w:rsidRDefault="00C63826" w:rsidP="00C63826">
            <w:pPr>
              <w:numPr>
                <w:ilvl w:val="0"/>
                <w:numId w:val="38"/>
              </w:numPr>
              <w:ind w:left="360"/>
              <w:rPr>
                <w:rFonts w:ascii="Arial Narrow" w:hAnsi="Arial Narrow"/>
                <w:bCs/>
                <w:sz w:val="20"/>
                <w:szCs w:val="20"/>
              </w:rPr>
            </w:pPr>
            <w:r>
              <w:rPr>
                <w:rFonts w:ascii="Arial Narrow" w:hAnsi="Arial Narrow"/>
                <w:bCs/>
                <w:sz w:val="20"/>
                <w:szCs w:val="20"/>
              </w:rPr>
              <w:t>Systems/Equipment</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Workshop/Exercise (Performance Improvements)</w:t>
            </w:r>
          </w:p>
          <w:p w:rsidR="00C63826"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Training (Individual/Team/Collective)</w:t>
            </w:r>
          </w:p>
          <w:p w:rsidR="00C63826" w:rsidRPr="00F57180" w:rsidRDefault="00C63826" w:rsidP="00C63826">
            <w:pPr>
              <w:numPr>
                <w:ilvl w:val="0"/>
                <w:numId w:val="38"/>
              </w:numPr>
              <w:ind w:left="360"/>
              <w:rPr>
                <w:rFonts w:ascii="Arial Narrow" w:hAnsi="Arial Narrow"/>
                <w:bCs/>
                <w:sz w:val="20"/>
                <w:szCs w:val="20"/>
              </w:rPr>
            </w:pPr>
            <w:r w:rsidRPr="00F57180">
              <w:rPr>
                <w:rFonts w:ascii="Arial Narrow" w:hAnsi="Arial Narrow"/>
                <w:bCs/>
                <w:sz w:val="20"/>
                <w:szCs w:val="20"/>
              </w:rPr>
              <w:t xml:space="preserve">Systems and Equipment                            </w:t>
            </w:r>
          </w:p>
        </w:tc>
      </w:tr>
      <w:tr w:rsidR="00C63826" w:rsidRPr="00652486" w:rsidTr="00942BEF">
        <w:trPr>
          <w:cantSplit/>
          <w:trHeight w:val="903"/>
        </w:trPr>
        <w:tc>
          <w:tcPr>
            <w:tcW w:w="10170" w:type="dxa"/>
          </w:tcPr>
          <w:p w:rsidR="00C63826" w:rsidRDefault="00C63826" w:rsidP="00942BEF">
            <w:pPr>
              <w:rPr>
                <w:rFonts w:ascii="Arial Narrow" w:hAnsi="Arial Narrow"/>
                <w:b/>
              </w:rPr>
            </w:pPr>
            <w:r>
              <w:rPr>
                <w:rFonts w:ascii="Arial Narrow" w:hAnsi="Arial Narrow"/>
                <w:b/>
              </w:rPr>
              <w:t>Summary Narrative:</w:t>
            </w:r>
          </w:p>
          <w:p w:rsidR="00C63826" w:rsidRDefault="00C63826" w:rsidP="00942BEF">
            <w:pPr>
              <w:rPr>
                <w:rFonts w:ascii="Arial Narrow" w:hAnsi="Arial Narrow"/>
                <w:b/>
              </w:rPr>
            </w:pPr>
          </w:p>
          <w:p w:rsidR="002D79FF" w:rsidRDefault="002D79FF" w:rsidP="00942BEF">
            <w:pPr>
              <w:rPr>
                <w:rFonts w:ascii="Arial Narrow" w:hAnsi="Arial Narrow"/>
                <w:b/>
              </w:rPr>
            </w:pPr>
          </w:p>
          <w:p w:rsidR="002D79FF" w:rsidRDefault="002D79FF" w:rsidP="00942BEF">
            <w:pPr>
              <w:rPr>
                <w:rFonts w:ascii="Arial Narrow" w:hAnsi="Arial Narrow"/>
                <w:b/>
              </w:rPr>
            </w:pPr>
          </w:p>
          <w:p w:rsidR="002D79FF" w:rsidRDefault="002D79FF" w:rsidP="00942BEF">
            <w:pPr>
              <w:rPr>
                <w:rFonts w:ascii="Arial Narrow" w:hAnsi="Arial Narrow"/>
                <w:b/>
              </w:rPr>
            </w:pPr>
          </w:p>
          <w:p w:rsidR="00C63826" w:rsidRDefault="00C63826" w:rsidP="00942BEF">
            <w:pPr>
              <w:rPr>
                <w:rFonts w:ascii="Arial Narrow" w:hAnsi="Arial Narrow"/>
                <w:b/>
              </w:rPr>
            </w:pPr>
          </w:p>
          <w:p w:rsidR="00C63826" w:rsidRDefault="00C63826" w:rsidP="00942BEF">
            <w:pPr>
              <w:rPr>
                <w:rFonts w:ascii="Arial Narrow" w:hAnsi="Arial Narrow"/>
                <w:b/>
              </w:rPr>
            </w:pPr>
          </w:p>
        </w:tc>
      </w:tr>
    </w:tbl>
    <w:p w:rsidR="00C63826" w:rsidRPr="00EA42FC" w:rsidRDefault="00EA42FC" w:rsidP="00EA42FC">
      <w:pPr>
        <w:pStyle w:val="BodyText"/>
      </w:pPr>
      <w:r>
        <w:br w:type="page"/>
      </w:r>
      <w:r w:rsidR="00C63826" w:rsidRPr="00295421">
        <w:rPr>
          <w:rFonts w:ascii="Arial" w:hAnsi="Arial" w:cs="Arial"/>
          <w:b/>
          <w:color w:val="002060"/>
          <w:sz w:val="28"/>
          <w:szCs w:val="28"/>
        </w:rPr>
        <w:lastRenderedPageBreak/>
        <w:t>Exercise Evaluation Guides (EEGs)</w:t>
      </w:r>
    </w:p>
    <w:p w:rsidR="00EA42FC" w:rsidRPr="00C63826" w:rsidRDefault="00EA42FC" w:rsidP="00EA42FC">
      <w:pPr>
        <w:pStyle w:val="BodyText"/>
        <w:spacing w:after="0"/>
        <w:rPr>
          <w:rFonts w:ascii="Arial Narrow" w:hAnsi="Arial Narrow"/>
          <w:sz w:val="23"/>
          <w:szCs w:val="23"/>
        </w:rPr>
      </w:pPr>
      <w:r w:rsidRPr="00652486">
        <w:rPr>
          <w:rFonts w:ascii="Arial Narrow" w:hAnsi="Arial Narrow"/>
          <w:b/>
        </w:rPr>
        <w:t>Customized Template</w:t>
      </w:r>
      <w:r w:rsidRPr="00652486">
        <w:rPr>
          <w:rFonts w:ascii="Arial Narrow" w:hAnsi="Arial Narrow"/>
        </w:rPr>
        <w:t xml:space="preserve"> - </w:t>
      </w:r>
      <w:r w:rsidRPr="00C63826">
        <w:rPr>
          <w:rFonts w:ascii="Arial Narrow" w:hAnsi="Arial Narrow"/>
          <w:sz w:val="23"/>
          <w:szCs w:val="23"/>
        </w:rPr>
        <w:t>Based on Continuity Workshop Training and Exercise objectives and expectations.</w:t>
      </w:r>
    </w:p>
    <w:p w:rsidR="00EA42FC" w:rsidRPr="00652486" w:rsidRDefault="00EA42FC" w:rsidP="00EA42FC">
      <w:pPr>
        <w:pStyle w:val="BodyText"/>
        <w:spacing w:after="0"/>
        <w:rPr>
          <w:rFonts w:ascii="Arial Narrow" w:hAnsi="Arial Narrow"/>
        </w:rPr>
      </w:pPr>
      <w:r w:rsidRPr="00652486">
        <w:rPr>
          <w:rFonts w:ascii="Arial Narrow" w:hAnsi="Arial Narrow"/>
        </w:rPr>
        <w:t>Exercise Evaluation Guide (EEG) Analysis Form</w:t>
      </w:r>
      <w:r>
        <w:rPr>
          <w:rFonts w:ascii="Arial Narrow" w:hAnsi="Arial Narrow"/>
        </w:rPr>
        <w:t>.</w:t>
      </w:r>
    </w:p>
    <w:p w:rsidR="00EA42FC" w:rsidRPr="00652486" w:rsidRDefault="00EA42FC" w:rsidP="00EA42FC">
      <w:pPr>
        <w:pStyle w:val="BodyText"/>
        <w:tabs>
          <w:tab w:val="right" w:pos="10080"/>
        </w:tabs>
        <w:spacing w:after="0"/>
        <w:rPr>
          <w:rFonts w:ascii="Arial Narrow" w:hAnsi="Arial Narrow"/>
        </w:rPr>
      </w:pPr>
      <w:r w:rsidRPr="00652486">
        <w:rPr>
          <w:rFonts w:ascii="Arial Narrow" w:hAnsi="Arial Narrow"/>
        </w:rPr>
        <w:t>Evaluator Name/Location:</w:t>
      </w:r>
      <w:r w:rsidRPr="00652486">
        <w:rPr>
          <w:rFonts w:ascii="Arial Narrow" w:hAnsi="Arial Narrow"/>
          <w:u w:val="single"/>
        </w:rPr>
        <w:tab/>
      </w:r>
    </w:p>
    <w:p w:rsidR="00EA42FC" w:rsidRPr="00652486" w:rsidRDefault="00EA42FC" w:rsidP="00EA42FC">
      <w:pPr>
        <w:pStyle w:val="BodyText"/>
        <w:tabs>
          <w:tab w:val="right" w:pos="10080"/>
        </w:tabs>
        <w:rPr>
          <w:rFonts w:ascii="Arial Narrow" w:hAnsi="Arial Narrow"/>
          <w:u w:val="single"/>
        </w:rPr>
      </w:pPr>
      <w:r w:rsidRPr="00652486">
        <w:rPr>
          <w:rFonts w:ascii="Arial Narrow" w:hAnsi="Arial Narrow"/>
        </w:rPr>
        <w:t xml:space="preserve">Phone #: </w:t>
      </w:r>
      <w:r>
        <w:rPr>
          <w:rFonts w:ascii="Arial Narrow" w:hAnsi="Arial Narrow"/>
        </w:rPr>
        <w:t xml:space="preserve"> </w:t>
      </w:r>
      <w:r w:rsidRPr="00652486">
        <w:rPr>
          <w:rFonts w:ascii="Arial Narrow" w:hAnsi="Arial Narrow"/>
          <w:u w:val="single"/>
        </w:rPr>
        <w:tab/>
      </w:r>
    </w:p>
    <w:p w:rsidR="00C63826" w:rsidRDefault="00C63826" w:rsidP="00C63826">
      <w:pPr>
        <w:spacing w:before="120"/>
        <w:rPr>
          <w:b/>
          <w:smallCaps/>
          <w:color w:val="000080"/>
        </w:rPr>
      </w:pPr>
      <w:r>
        <w:rPr>
          <w:b/>
          <w:smallCaps/>
          <w:color w:val="000080"/>
        </w:rPr>
        <w:t xml:space="preserve">Response Mission: Operational Communications </w:t>
      </w:r>
    </w:p>
    <w:p w:rsidR="00C63826" w:rsidRDefault="00C63826" w:rsidP="00C63826">
      <w:pPr>
        <w:spacing w:before="120"/>
        <w:rPr>
          <w:b/>
          <w:smallCaps/>
          <w:color w:val="000080"/>
          <w:sz w:val="2"/>
          <w:szCs w:val="2"/>
        </w:rPr>
      </w:pPr>
    </w:p>
    <w:tbl>
      <w:tblPr>
        <w:tblW w:w="10209" w:type="dxa"/>
        <w:tblInd w:w="-137" w:type="dxa"/>
        <w:tblBorders>
          <w:top w:val="single" w:sz="8" w:space="0" w:color="000080"/>
          <w:left w:val="single" w:sz="8" w:space="0" w:color="000080"/>
          <w:bottom w:val="single" w:sz="8" w:space="0" w:color="000080"/>
          <w:right w:val="single" w:sz="8" w:space="0" w:color="000080"/>
          <w:insideH w:val="single" w:sz="6" w:space="0" w:color="000080"/>
          <w:insideV w:val="single" w:sz="6" w:space="0" w:color="000080"/>
        </w:tblBorders>
        <w:tblCellMar>
          <w:left w:w="43" w:type="dxa"/>
          <w:right w:w="43" w:type="dxa"/>
        </w:tblCellMar>
        <w:tblLook w:val="04A0" w:firstRow="1" w:lastRow="0" w:firstColumn="1" w:lastColumn="0" w:noHBand="0" w:noVBand="1"/>
      </w:tblPr>
      <w:tblGrid>
        <w:gridCol w:w="10209"/>
      </w:tblGrid>
      <w:tr w:rsidR="00C63826" w:rsidTr="00942BEF">
        <w:tc>
          <w:tcPr>
            <w:tcW w:w="10209" w:type="dxa"/>
            <w:tcBorders>
              <w:top w:val="single" w:sz="8" w:space="0" w:color="000080"/>
              <w:left w:val="single" w:sz="8" w:space="0" w:color="000080"/>
              <w:bottom w:val="single" w:sz="6" w:space="0" w:color="000080"/>
              <w:right w:val="single" w:sz="8" w:space="0" w:color="000080"/>
            </w:tcBorders>
            <w:shd w:val="clear" w:color="auto" w:fill="002060"/>
            <w:hideMark/>
          </w:tcPr>
          <w:p w:rsidR="00C63826" w:rsidRPr="005518F6" w:rsidRDefault="00C63826" w:rsidP="00366DE8">
            <w:pPr>
              <w:pStyle w:val="ListBullet"/>
              <w:tabs>
                <w:tab w:val="clear" w:pos="720"/>
                <w:tab w:val="num" w:pos="0"/>
                <w:tab w:val="num" w:pos="137"/>
              </w:tabs>
              <w:ind w:left="47" w:firstLine="0"/>
              <w:rPr>
                <w:rFonts w:ascii="Arial Narrow" w:hAnsi="Arial Narrow"/>
                <w:b/>
                <w:sz w:val="20"/>
                <w:szCs w:val="20"/>
              </w:rPr>
            </w:pPr>
            <w:r w:rsidRPr="005518F6">
              <w:rPr>
                <w:rStyle w:val="eegtitle1"/>
                <w:rFonts w:ascii="Arial Narrow" w:hAnsi="Arial Narrow"/>
                <w:sz w:val="20"/>
                <w:szCs w:val="20"/>
              </w:rPr>
              <w:t xml:space="preserve">Core Capability: Operational Communications </w:t>
            </w:r>
            <w:r w:rsidRPr="005518F6">
              <w:rPr>
                <w:rStyle w:val="eegtitle1"/>
                <w:sz w:val="20"/>
                <w:szCs w:val="20"/>
              </w:rPr>
              <w:t xml:space="preserve">- </w:t>
            </w:r>
            <w:r w:rsidRPr="00366DE8">
              <w:rPr>
                <w:rFonts w:ascii="Arial Narrow" w:hAnsi="Arial Narrow" w:cs="Arial"/>
                <w:sz w:val="20"/>
                <w:szCs w:val="20"/>
              </w:rPr>
              <w:t xml:space="preserve">Ensure the capability for timely communications in support of situational awareness and operations to mitigate and recover from the event. </w:t>
            </w:r>
            <w:r w:rsidR="00366DE8">
              <w:rPr>
                <w:rFonts w:ascii="Arial Narrow" w:hAnsi="Arial Narrow" w:cs="Arial"/>
                <w:sz w:val="20"/>
                <w:szCs w:val="20"/>
              </w:rPr>
              <w:t>Incident Command</w:t>
            </w:r>
            <w:r w:rsidRPr="00366DE8">
              <w:rPr>
                <w:rFonts w:ascii="Arial Narrow" w:hAnsi="Arial Narrow" w:cs="Arial"/>
                <w:sz w:val="20"/>
                <w:szCs w:val="20"/>
              </w:rPr>
              <w:t xml:space="preserve"> provides prompt and actionable messages, alerts, and notifications. </w:t>
            </w:r>
            <w:r w:rsidR="00366DE8">
              <w:rPr>
                <w:rFonts w:ascii="Arial Narrow" w:hAnsi="Arial Narrow" w:cs="Arial"/>
                <w:sz w:val="20"/>
                <w:szCs w:val="20"/>
              </w:rPr>
              <w:t xml:space="preserve">Management </w:t>
            </w:r>
            <w:r w:rsidRPr="00366DE8">
              <w:rPr>
                <w:rFonts w:ascii="Arial Narrow" w:hAnsi="Arial Narrow" w:cs="Arial"/>
                <w:sz w:val="20"/>
                <w:szCs w:val="20"/>
              </w:rPr>
              <w:t>establish and provide</w:t>
            </w:r>
            <w:r w:rsidR="00366DE8">
              <w:rPr>
                <w:rFonts w:ascii="Arial Narrow" w:hAnsi="Arial Narrow" w:cs="Arial"/>
                <w:sz w:val="20"/>
                <w:szCs w:val="20"/>
              </w:rPr>
              <w:t>s</w:t>
            </w:r>
            <w:r w:rsidRPr="00366DE8">
              <w:rPr>
                <w:rFonts w:ascii="Arial Narrow" w:hAnsi="Arial Narrow" w:cs="Arial"/>
                <w:sz w:val="20"/>
                <w:szCs w:val="20"/>
              </w:rPr>
              <w:t xml:space="preserve"> sufficient communication back to </w:t>
            </w:r>
            <w:r w:rsidR="00366DE8">
              <w:rPr>
                <w:rFonts w:ascii="Arial Narrow" w:hAnsi="Arial Narrow" w:cs="Arial"/>
                <w:sz w:val="20"/>
                <w:szCs w:val="20"/>
              </w:rPr>
              <w:t>executive staff</w:t>
            </w:r>
            <w:r w:rsidRPr="00366DE8">
              <w:rPr>
                <w:rFonts w:ascii="Arial Narrow" w:hAnsi="Arial Narrow" w:cs="Arial"/>
                <w:sz w:val="20"/>
                <w:szCs w:val="20"/>
              </w:rPr>
              <w:t xml:space="preserve"> internally</w:t>
            </w:r>
            <w:r w:rsidR="00366DE8">
              <w:rPr>
                <w:rFonts w:ascii="Arial Narrow" w:hAnsi="Arial Narrow" w:cs="Arial"/>
                <w:sz w:val="20"/>
                <w:szCs w:val="20"/>
              </w:rPr>
              <w:t xml:space="preserve"> and stakeholders externally</w:t>
            </w:r>
            <w:r w:rsidRPr="00366DE8">
              <w:rPr>
                <w:rFonts w:ascii="Arial Narrow" w:hAnsi="Arial Narrow" w:cs="Arial"/>
                <w:sz w:val="20"/>
                <w:szCs w:val="20"/>
              </w:rPr>
              <w:t>.</w:t>
            </w:r>
          </w:p>
        </w:tc>
      </w:tr>
      <w:tr w:rsidR="00C63826" w:rsidTr="00942BEF">
        <w:tc>
          <w:tcPr>
            <w:tcW w:w="10209" w:type="dxa"/>
            <w:tcBorders>
              <w:top w:val="single" w:sz="6" w:space="0" w:color="000080"/>
              <w:left w:val="single" w:sz="8" w:space="0" w:color="000080"/>
              <w:bottom w:val="single" w:sz="6" w:space="0" w:color="000080"/>
              <w:right w:val="single" w:sz="8" w:space="0" w:color="000080"/>
            </w:tcBorders>
            <w:shd w:val="clear" w:color="auto" w:fill="FFFFFF"/>
            <w:hideMark/>
          </w:tcPr>
          <w:p w:rsidR="00C63826" w:rsidRDefault="00C63826" w:rsidP="00942BEF">
            <w:pPr>
              <w:pStyle w:val="TableText0"/>
              <w:rPr>
                <w:rFonts w:cs="Arial"/>
                <w:b/>
                <w:i/>
                <w:sz w:val="20"/>
                <w:szCs w:val="20"/>
              </w:rPr>
            </w:pPr>
            <w:r>
              <w:rPr>
                <w:rFonts w:cs="Arial"/>
                <w:b/>
                <w:i/>
                <w:sz w:val="20"/>
                <w:szCs w:val="20"/>
              </w:rPr>
              <w:t>#3 - Relevant Support Objectives</w:t>
            </w:r>
          </w:p>
        </w:tc>
      </w:tr>
      <w:tr w:rsidR="00C63826" w:rsidTr="00942BEF">
        <w:tc>
          <w:tcPr>
            <w:tcW w:w="10209" w:type="dxa"/>
            <w:tcBorders>
              <w:top w:val="single" w:sz="6" w:space="0" w:color="000080"/>
              <w:left w:val="single" w:sz="8" w:space="0" w:color="000080"/>
              <w:bottom w:val="single" w:sz="8" w:space="0" w:color="000080"/>
              <w:right w:val="single" w:sz="8" w:space="0" w:color="000080"/>
            </w:tcBorders>
            <w:shd w:val="clear" w:color="auto" w:fill="FFFFFF"/>
            <w:hideMark/>
          </w:tcPr>
          <w:p w:rsidR="00366DE8" w:rsidRDefault="00366DE8" w:rsidP="00366DE8">
            <w:pPr>
              <w:pStyle w:val="ListParagraph"/>
              <w:numPr>
                <w:ilvl w:val="0"/>
                <w:numId w:val="46"/>
              </w:numPr>
              <w:tabs>
                <w:tab w:val="num" w:pos="0"/>
              </w:tabs>
              <w:autoSpaceDE w:val="0"/>
              <w:autoSpaceDN w:val="0"/>
              <w:adjustRightInd w:val="0"/>
              <w:ind w:left="227" w:hanging="180"/>
              <w:rPr>
                <w:rFonts w:ascii="Arial Narrow" w:hAnsi="Arial Narrow" w:cs="Arial"/>
                <w:sz w:val="19"/>
                <w:szCs w:val="19"/>
              </w:rPr>
            </w:pPr>
            <w:r w:rsidRPr="00366DE8">
              <w:rPr>
                <w:rFonts w:ascii="Arial Narrow" w:hAnsi="Arial Narrow" w:cs="Arial"/>
                <w:sz w:val="19"/>
                <w:szCs w:val="19"/>
              </w:rPr>
              <w:t>Ensure the capability for timely communications</w:t>
            </w:r>
            <w:r w:rsidR="00633FC6">
              <w:rPr>
                <w:rFonts w:ascii="Arial Narrow" w:hAnsi="Arial Narrow" w:cs="Arial"/>
                <w:sz w:val="19"/>
                <w:szCs w:val="19"/>
              </w:rPr>
              <w:t>,</w:t>
            </w:r>
            <w:r w:rsidRPr="00366DE8">
              <w:rPr>
                <w:rFonts w:ascii="Arial Narrow" w:hAnsi="Arial Narrow" w:cs="Arial"/>
                <w:sz w:val="19"/>
                <w:szCs w:val="19"/>
              </w:rPr>
              <w:t xml:space="preserve"> situational awareness, </w:t>
            </w:r>
            <w:r w:rsidR="00633FC6">
              <w:rPr>
                <w:rFonts w:ascii="Arial Narrow" w:hAnsi="Arial Narrow" w:cs="Arial"/>
                <w:sz w:val="19"/>
                <w:szCs w:val="19"/>
              </w:rPr>
              <w:t xml:space="preserve">providing effective </w:t>
            </w:r>
            <w:r w:rsidRPr="00366DE8">
              <w:rPr>
                <w:rFonts w:ascii="Arial Narrow" w:hAnsi="Arial Narrow" w:cs="Arial"/>
                <w:sz w:val="19"/>
                <w:szCs w:val="19"/>
              </w:rPr>
              <w:t xml:space="preserve">operations to mitigate and recover. </w:t>
            </w:r>
          </w:p>
          <w:p w:rsidR="00366DE8" w:rsidRDefault="00366DE8" w:rsidP="00366DE8">
            <w:pPr>
              <w:pStyle w:val="ListParagraph"/>
              <w:numPr>
                <w:ilvl w:val="0"/>
                <w:numId w:val="46"/>
              </w:numPr>
              <w:tabs>
                <w:tab w:val="num" w:pos="0"/>
              </w:tabs>
              <w:autoSpaceDE w:val="0"/>
              <w:autoSpaceDN w:val="0"/>
              <w:adjustRightInd w:val="0"/>
              <w:ind w:left="227" w:hanging="180"/>
              <w:rPr>
                <w:rFonts w:ascii="Arial Narrow" w:hAnsi="Arial Narrow" w:cs="Arial"/>
                <w:sz w:val="19"/>
                <w:szCs w:val="19"/>
              </w:rPr>
            </w:pPr>
            <w:r w:rsidRPr="00366DE8">
              <w:rPr>
                <w:rFonts w:ascii="Arial Narrow" w:hAnsi="Arial Narrow" w:cs="Arial"/>
                <w:sz w:val="19"/>
                <w:szCs w:val="19"/>
              </w:rPr>
              <w:t xml:space="preserve">Provide prompt and actionable messages, alerts, and notifications. </w:t>
            </w:r>
          </w:p>
          <w:p w:rsidR="00366DE8" w:rsidRDefault="00366DE8" w:rsidP="00366DE8">
            <w:pPr>
              <w:pStyle w:val="ListParagraph"/>
              <w:numPr>
                <w:ilvl w:val="0"/>
                <w:numId w:val="46"/>
              </w:numPr>
              <w:tabs>
                <w:tab w:val="num" w:pos="0"/>
              </w:tabs>
              <w:autoSpaceDE w:val="0"/>
              <w:autoSpaceDN w:val="0"/>
              <w:adjustRightInd w:val="0"/>
              <w:ind w:left="227" w:hanging="180"/>
              <w:rPr>
                <w:rFonts w:ascii="Arial Narrow" w:hAnsi="Arial Narrow" w:cs="Arial"/>
                <w:sz w:val="19"/>
                <w:szCs w:val="19"/>
              </w:rPr>
            </w:pPr>
            <w:r w:rsidRPr="00366DE8">
              <w:rPr>
                <w:rFonts w:ascii="Arial Narrow" w:hAnsi="Arial Narrow" w:cs="Arial"/>
                <w:sz w:val="19"/>
                <w:szCs w:val="19"/>
              </w:rPr>
              <w:t>Re-establish sufficient communication infrastructure within the affected areas to support essential functions.</w:t>
            </w:r>
          </w:p>
          <w:p w:rsidR="00366DE8" w:rsidRDefault="00366DE8" w:rsidP="00366DE8">
            <w:pPr>
              <w:pStyle w:val="ListParagraph"/>
              <w:numPr>
                <w:ilvl w:val="0"/>
                <w:numId w:val="46"/>
              </w:numPr>
              <w:tabs>
                <w:tab w:val="num" w:pos="0"/>
              </w:tabs>
              <w:autoSpaceDE w:val="0"/>
              <w:autoSpaceDN w:val="0"/>
              <w:adjustRightInd w:val="0"/>
              <w:ind w:left="227" w:hanging="180"/>
              <w:rPr>
                <w:rFonts w:ascii="Arial Narrow" w:hAnsi="Arial Narrow" w:cs="Arial"/>
                <w:sz w:val="19"/>
                <w:szCs w:val="19"/>
              </w:rPr>
            </w:pPr>
            <w:r w:rsidRPr="00366DE8">
              <w:rPr>
                <w:rFonts w:ascii="Arial Narrow" w:hAnsi="Arial Narrow" w:cs="Arial"/>
                <w:sz w:val="19"/>
                <w:szCs w:val="19"/>
              </w:rPr>
              <w:t>Provide communications/data interoperability to talk within and across agencies and jurisdictions.</w:t>
            </w:r>
          </w:p>
          <w:p w:rsidR="00366DE8" w:rsidRPr="00366DE8" w:rsidRDefault="00366DE8" w:rsidP="00366DE8">
            <w:pPr>
              <w:pStyle w:val="ListParagraph"/>
              <w:numPr>
                <w:ilvl w:val="0"/>
                <w:numId w:val="46"/>
              </w:numPr>
              <w:tabs>
                <w:tab w:val="num" w:pos="0"/>
              </w:tabs>
              <w:autoSpaceDE w:val="0"/>
              <w:autoSpaceDN w:val="0"/>
              <w:adjustRightInd w:val="0"/>
              <w:ind w:left="227" w:hanging="180"/>
              <w:rPr>
                <w:rFonts w:ascii="Arial Narrow" w:hAnsi="Arial Narrow" w:cs="Arial"/>
                <w:sz w:val="19"/>
                <w:szCs w:val="19"/>
              </w:rPr>
            </w:pPr>
            <w:r w:rsidRPr="00366DE8">
              <w:rPr>
                <w:rFonts w:ascii="Arial Narrow" w:hAnsi="Arial Narrow" w:cs="Arial"/>
                <w:sz w:val="19"/>
                <w:szCs w:val="19"/>
              </w:rPr>
              <w:t xml:space="preserve">Incorporate information </w:t>
            </w:r>
            <w:r>
              <w:rPr>
                <w:rFonts w:ascii="Arial Narrow" w:hAnsi="Arial Narrow" w:cs="Arial"/>
                <w:sz w:val="19"/>
                <w:szCs w:val="19"/>
              </w:rPr>
              <w:t>T</w:t>
            </w:r>
            <w:r w:rsidRPr="00366DE8">
              <w:rPr>
                <w:rFonts w:ascii="Arial Narrow" w:hAnsi="Arial Narrow" w:cs="Arial"/>
                <w:sz w:val="19"/>
                <w:szCs w:val="19"/>
              </w:rPr>
              <w:t>echnology Recovery Plan (</w:t>
            </w:r>
            <w:r>
              <w:rPr>
                <w:rFonts w:ascii="Arial Narrow" w:hAnsi="Arial Narrow" w:cs="Arial"/>
                <w:sz w:val="19"/>
                <w:szCs w:val="19"/>
              </w:rPr>
              <w:t>T</w:t>
            </w:r>
            <w:r w:rsidRPr="00366DE8">
              <w:rPr>
                <w:rFonts w:ascii="Arial Narrow" w:hAnsi="Arial Narrow" w:cs="Arial"/>
                <w:sz w:val="19"/>
                <w:szCs w:val="19"/>
              </w:rPr>
              <w:t>RP) within continuity planning, testing, training and exercising.</w:t>
            </w:r>
          </w:p>
        </w:tc>
      </w:tr>
    </w:tbl>
    <w:p w:rsidR="00C63826" w:rsidRDefault="00C63826" w:rsidP="00C63826">
      <w:pPr>
        <w:pStyle w:val="BodyText"/>
        <w:rPr>
          <w:sz w:val="2"/>
          <w:szCs w:val="2"/>
        </w:rPr>
      </w:pPr>
    </w:p>
    <w:p w:rsidR="00C63826" w:rsidRDefault="00C63826" w:rsidP="00C63826">
      <w:pPr>
        <w:spacing w:before="120"/>
        <w:rPr>
          <w:sz w:val="2"/>
          <w:szCs w:val="2"/>
        </w:rPr>
      </w:pPr>
    </w:p>
    <w:p w:rsidR="00C63826" w:rsidRPr="00652486" w:rsidRDefault="00C63826" w:rsidP="00C63826">
      <w:pPr>
        <w:autoSpaceDE w:val="0"/>
        <w:autoSpaceDN w:val="0"/>
        <w:adjustRightInd w:val="0"/>
        <w:rPr>
          <w:rFonts w:ascii="Arial Narrow" w:hAnsi="Arial Narrow"/>
          <w:sz w:val="22"/>
          <w:szCs w:val="22"/>
        </w:rPr>
      </w:pPr>
      <w:r w:rsidRPr="00717604">
        <w:rPr>
          <w:rFonts w:ascii="Arial Narrow" w:hAnsi="Arial Narrow" w:cs="Arial"/>
          <w:color w:val="000000"/>
        </w:rPr>
        <w:t>The exercise evaluation guide analysis sheet</w:t>
      </w:r>
      <w:r w:rsidRPr="00717604">
        <w:rPr>
          <w:rFonts w:ascii="Arial Narrow" w:hAnsi="Arial Narrow" w:cs="Arial"/>
        </w:rPr>
        <w:t xml:space="preserve"> identifies those recommendations to enhance performance, and address changes in policy and procedures relevant to your observations. </w:t>
      </w:r>
    </w:p>
    <w:p w:rsidR="00C63826" w:rsidRPr="00652486" w:rsidRDefault="00C63826" w:rsidP="00C63826">
      <w:pPr>
        <w:rPr>
          <w:rFonts w:ascii="Arial Narrow" w:hAnsi="Arial Narrow" w:cs="Arial"/>
          <w:sz w:val="8"/>
          <w:szCs w:val="8"/>
        </w:rPr>
      </w:pPr>
    </w:p>
    <w:tbl>
      <w:tblPr>
        <w:tblW w:w="10170" w:type="dxa"/>
        <w:tblInd w:w="-4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4A0" w:firstRow="1" w:lastRow="0" w:firstColumn="1" w:lastColumn="0" w:noHBand="0" w:noVBand="1"/>
      </w:tblPr>
      <w:tblGrid>
        <w:gridCol w:w="10170"/>
      </w:tblGrid>
      <w:tr w:rsidR="00C63826" w:rsidRPr="00652486" w:rsidTr="00942BEF">
        <w:trPr>
          <w:cantSplit/>
          <w:tblHeader/>
        </w:trPr>
        <w:tc>
          <w:tcPr>
            <w:tcW w:w="10170" w:type="dxa"/>
            <w:tcBorders>
              <w:top w:val="single" w:sz="8" w:space="0" w:color="000000"/>
              <w:bottom w:val="single" w:sz="6" w:space="0" w:color="000000"/>
            </w:tcBorders>
            <w:shd w:val="clear" w:color="auto" w:fill="002060"/>
          </w:tcPr>
          <w:p w:rsidR="00C63826" w:rsidRPr="00652486" w:rsidRDefault="00C63826" w:rsidP="00942BEF">
            <w:pPr>
              <w:pStyle w:val="TableText0"/>
              <w:keepNext/>
              <w:spacing w:after="40"/>
              <w:rPr>
                <w:rFonts w:ascii="Arial Narrow" w:hAnsi="Arial Narrow"/>
                <w:b/>
                <w:color w:val="FFFFFF"/>
              </w:rPr>
            </w:pPr>
            <w:r w:rsidRPr="00652486">
              <w:rPr>
                <w:rFonts w:ascii="Arial Narrow" w:hAnsi="Arial Narrow"/>
                <w:b/>
                <w:color w:val="FFFFFF"/>
              </w:rPr>
              <w:t>Activity Analysis</w:t>
            </w:r>
          </w:p>
        </w:tc>
      </w:tr>
      <w:tr w:rsidR="00C63826" w:rsidRPr="00652486" w:rsidTr="00942BEF">
        <w:trPr>
          <w:cantSplit/>
        </w:trPr>
        <w:tc>
          <w:tcPr>
            <w:tcW w:w="10170" w:type="dxa"/>
            <w:tcBorders>
              <w:top w:val="single" w:sz="6" w:space="0" w:color="000000"/>
            </w:tcBorders>
          </w:tcPr>
          <w:p w:rsidR="00C63826" w:rsidRPr="00652486" w:rsidRDefault="00C63826" w:rsidP="00942BEF">
            <w:pPr>
              <w:pStyle w:val="TableText0"/>
              <w:keepNext/>
              <w:spacing w:after="40"/>
              <w:rPr>
                <w:rFonts w:ascii="Arial Narrow" w:hAnsi="Arial Narrow"/>
                <w:b/>
              </w:rPr>
            </w:pPr>
            <w:r w:rsidRPr="00652486">
              <w:rPr>
                <w:rFonts w:ascii="Arial Narrow" w:hAnsi="Arial Narrow"/>
                <w:b/>
              </w:rPr>
              <w:t xml:space="preserve">Observations </w:t>
            </w:r>
            <w:r w:rsidRPr="00652486">
              <w:rPr>
                <w:rFonts w:ascii="Arial Narrow" w:hAnsi="Arial Narrow"/>
                <w:b/>
                <w:i/>
              </w:rPr>
              <w:t>(Each bullet will need a completed After Action Report [</w:t>
            </w:r>
            <w:smartTag w:uri="urn:schemas-microsoft-com:office:smarttags" w:element="place">
              <w:r w:rsidRPr="00652486">
                <w:rPr>
                  <w:rFonts w:ascii="Arial Narrow" w:hAnsi="Arial Narrow"/>
                  <w:b/>
                  <w:i/>
                </w:rPr>
                <w:t>AAR</w:t>
              </w:r>
            </w:smartTag>
            <w:r w:rsidRPr="00652486">
              <w:rPr>
                <w:rFonts w:ascii="Arial Narrow" w:hAnsi="Arial Narrow"/>
                <w:b/>
                <w:i/>
              </w:rPr>
              <w:t>] input form.)</w:t>
            </w:r>
          </w:p>
        </w:tc>
      </w:tr>
      <w:tr w:rsidR="00C63826" w:rsidRPr="00652486" w:rsidTr="00942BEF">
        <w:trPr>
          <w:cantSplit/>
        </w:trPr>
        <w:tc>
          <w:tcPr>
            <w:tcW w:w="10170" w:type="dxa"/>
          </w:tcPr>
          <w:p w:rsidR="00C63826" w:rsidRDefault="00C63826" w:rsidP="00942BEF">
            <w:pPr>
              <w:pStyle w:val="TableText0"/>
              <w:keepNext/>
              <w:rPr>
                <w:rFonts w:ascii="Arial Narrow" w:hAnsi="Arial Narrow"/>
              </w:rPr>
            </w:pPr>
            <w:r w:rsidRPr="00652486">
              <w:rPr>
                <w:rFonts w:ascii="Arial Narrow" w:hAnsi="Arial Narrow"/>
              </w:rPr>
              <w:t>Strengths</w:t>
            </w:r>
            <w:r>
              <w:rPr>
                <w:rFonts w:ascii="Arial Narrow" w:hAnsi="Arial Narrow"/>
              </w:rPr>
              <w:t xml:space="preserve">:  </w:t>
            </w:r>
          </w:p>
          <w:p w:rsidR="00C63826" w:rsidRPr="005C7AE7" w:rsidRDefault="00C63826" w:rsidP="00C63826">
            <w:pPr>
              <w:pStyle w:val="TableText0"/>
              <w:keepNext/>
              <w:numPr>
                <w:ilvl w:val="0"/>
                <w:numId w:val="40"/>
              </w:numPr>
              <w:rPr>
                <w:rFonts w:ascii="Arial Narrow" w:hAnsi="Arial Narrow"/>
              </w:rPr>
            </w:pPr>
          </w:p>
        </w:tc>
      </w:tr>
      <w:tr w:rsidR="00C63826" w:rsidRPr="00652486" w:rsidTr="00942BEF">
        <w:trPr>
          <w:cantSplit/>
        </w:trPr>
        <w:tc>
          <w:tcPr>
            <w:tcW w:w="10170" w:type="dxa"/>
          </w:tcPr>
          <w:p w:rsidR="00C63826" w:rsidRPr="00652486" w:rsidRDefault="00C63826" w:rsidP="00942BEF">
            <w:pPr>
              <w:rPr>
                <w:rFonts w:ascii="Arial Narrow" w:hAnsi="Arial Narrow"/>
              </w:rPr>
            </w:pPr>
            <w:r>
              <w:rPr>
                <w:rFonts w:ascii="Arial Narrow" w:hAnsi="Arial Narrow"/>
                <w:b/>
              </w:rPr>
              <w:t xml:space="preserve">Areas for Improvement / </w:t>
            </w:r>
            <w:r w:rsidRPr="00652486">
              <w:rPr>
                <w:rFonts w:ascii="Arial Narrow" w:hAnsi="Arial Narrow"/>
                <w:b/>
              </w:rPr>
              <w:t xml:space="preserve">Issues / Concerns Observed </w:t>
            </w:r>
            <w:r w:rsidRPr="00652486">
              <w:rPr>
                <w:rFonts w:ascii="Arial Narrow" w:hAnsi="Arial Narrow"/>
              </w:rPr>
              <w:t xml:space="preserve">specifically focused on: </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Planning (Policy and Procedures)</w:t>
            </w:r>
          </w:p>
          <w:p w:rsidR="00C6382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Leadership/Management (Knowledge and Decision Making)</w:t>
            </w:r>
          </w:p>
          <w:p w:rsidR="00C63826" w:rsidRPr="00652486" w:rsidRDefault="00C63826" w:rsidP="00C63826">
            <w:pPr>
              <w:numPr>
                <w:ilvl w:val="0"/>
                <w:numId w:val="38"/>
              </w:numPr>
              <w:ind w:left="360"/>
              <w:rPr>
                <w:rFonts w:ascii="Arial Narrow" w:hAnsi="Arial Narrow"/>
                <w:bCs/>
                <w:sz w:val="20"/>
                <w:szCs w:val="20"/>
              </w:rPr>
            </w:pPr>
            <w:r>
              <w:rPr>
                <w:rFonts w:ascii="Arial Narrow" w:hAnsi="Arial Narrow"/>
                <w:bCs/>
                <w:sz w:val="20"/>
                <w:szCs w:val="20"/>
              </w:rPr>
              <w:t>Systems/Equipment</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Workshop/Exercise (Performance Improvements)</w:t>
            </w:r>
          </w:p>
          <w:p w:rsidR="00C63826" w:rsidRPr="00D0157E"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Training (Individual/Team/Collective)</w:t>
            </w:r>
          </w:p>
          <w:p w:rsidR="00C63826" w:rsidRPr="00B04C9C"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Systems and Equipment</w:t>
            </w:r>
            <w:r w:rsidRPr="00B04C9C">
              <w:rPr>
                <w:rFonts w:ascii="Arial Narrow" w:hAnsi="Arial Narrow"/>
                <w:bCs/>
                <w:sz w:val="20"/>
                <w:szCs w:val="20"/>
              </w:rPr>
              <w:t xml:space="preserve">                            </w:t>
            </w:r>
          </w:p>
        </w:tc>
      </w:tr>
      <w:tr w:rsidR="00C63826" w:rsidRPr="00652486" w:rsidTr="00942BEF">
        <w:trPr>
          <w:cantSplit/>
          <w:trHeight w:val="1803"/>
        </w:trPr>
        <w:tc>
          <w:tcPr>
            <w:tcW w:w="10170" w:type="dxa"/>
          </w:tcPr>
          <w:p w:rsidR="00C63826" w:rsidRPr="00652486" w:rsidRDefault="00C63826" w:rsidP="00942BEF">
            <w:pPr>
              <w:rPr>
                <w:rFonts w:ascii="Arial Narrow" w:hAnsi="Arial Narrow"/>
              </w:rPr>
            </w:pPr>
            <w:r>
              <w:rPr>
                <w:rFonts w:ascii="Arial Narrow" w:hAnsi="Arial Narrow"/>
                <w:b/>
              </w:rPr>
              <w:t>Recommendations:</w:t>
            </w:r>
            <w:r w:rsidRPr="00652486">
              <w:rPr>
                <w:rFonts w:ascii="Arial Narrow" w:hAnsi="Arial Narrow"/>
              </w:rPr>
              <w:t xml:space="preserve"> </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Planning (Policy and Procedures)</w:t>
            </w:r>
          </w:p>
          <w:p w:rsidR="00C6382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Leadership/Management (Knowledge and Decision Making)</w:t>
            </w:r>
          </w:p>
          <w:p w:rsidR="00C63826" w:rsidRPr="00652486" w:rsidRDefault="00C63826" w:rsidP="00C63826">
            <w:pPr>
              <w:numPr>
                <w:ilvl w:val="0"/>
                <w:numId w:val="38"/>
              </w:numPr>
              <w:ind w:left="360"/>
              <w:rPr>
                <w:rFonts w:ascii="Arial Narrow" w:hAnsi="Arial Narrow"/>
                <w:bCs/>
                <w:sz w:val="20"/>
                <w:szCs w:val="20"/>
              </w:rPr>
            </w:pPr>
            <w:r>
              <w:rPr>
                <w:rFonts w:ascii="Arial Narrow" w:hAnsi="Arial Narrow"/>
                <w:bCs/>
                <w:sz w:val="20"/>
                <w:szCs w:val="20"/>
              </w:rPr>
              <w:t>Systems/Equipment</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Workshop/Exercise (Performance Improvements)</w:t>
            </w:r>
          </w:p>
          <w:p w:rsidR="00C63826"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Training (Individual/Team/Collective)</w:t>
            </w:r>
          </w:p>
          <w:p w:rsidR="00C63826" w:rsidRPr="00F57180" w:rsidRDefault="00C63826" w:rsidP="00C63826">
            <w:pPr>
              <w:numPr>
                <w:ilvl w:val="0"/>
                <w:numId w:val="38"/>
              </w:numPr>
              <w:ind w:left="360"/>
              <w:rPr>
                <w:rFonts w:ascii="Arial Narrow" w:hAnsi="Arial Narrow"/>
                <w:bCs/>
                <w:sz w:val="20"/>
                <w:szCs w:val="20"/>
              </w:rPr>
            </w:pPr>
            <w:r w:rsidRPr="00F57180">
              <w:rPr>
                <w:rFonts w:ascii="Arial Narrow" w:hAnsi="Arial Narrow"/>
                <w:bCs/>
                <w:sz w:val="20"/>
                <w:szCs w:val="20"/>
              </w:rPr>
              <w:t xml:space="preserve">Systems and Equipment                            </w:t>
            </w:r>
          </w:p>
        </w:tc>
      </w:tr>
      <w:tr w:rsidR="00C63826" w:rsidRPr="00652486" w:rsidTr="00942BEF">
        <w:trPr>
          <w:cantSplit/>
          <w:trHeight w:val="903"/>
        </w:trPr>
        <w:tc>
          <w:tcPr>
            <w:tcW w:w="10170" w:type="dxa"/>
          </w:tcPr>
          <w:p w:rsidR="00C63826" w:rsidRDefault="00C63826" w:rsidP="00942BEF">
            <w:pPr>
              <w:rPr>
                <w:rFonts w:ascii="Arial Narrow" w:hAnsi="Arial Narrow"/>
                <w:b/>
              </w:rPr>
            </w:pPr>
            <w:r>
              <w:rPr>
                <w:rFonts w:ascii="Arial Narrow" w:hAnsi="Arial Narrow"/>
                <w:b/>
              </w:rPr>
              <w:t>Summary Narrative:</w:t>
            </w:r>
          </w:p>
          <w:p w:rsidR="00C63826" w:rsidRDefault="00C63826" w:rsidP="00942BEF">
            <w:pPr>
              <w:rPr>
                <w:rFonts w:ascii="Arial Narrow" w:hAnsi="Arial Narrow"/>
                <w:b/>
              </w:rPr>
            </w:pPr>
          </w:p>
          <w:p w:rsidR="009A58D1" w:rsidRDefault="009A58D1" w:rsidP="00942BEF">
            <w:pPr>
              <w:rPr>
                <w:rFonts w:ascii="Arial Narrow" w:hAnsi="Arial Narrow"/>
                <w:b/>
              </w:rPr>
            </w:pPr>
          </w:p>
          <w:p w:rsidR="009A58D1" w:rsidRDefault="009A58D1" w:rsidP="00942BEF">
            <w:pPr>
              <w:rPr>
                <w:rFonts w:ascii="Arial Narrow" w:hAnsi="Arial Narrow"/>
                <w:b/>
              </w:rPr>
            </w:pPr>
          </w:p>
          <w:p w:rsidR="009A58D1" w:rsidRDefault="009A58D1" w:rsidP="00942BEF">
            <w:pPr>
              <w:rPr>
                <w:rFonts w:ascii="Arial Narrow" w:hAnsi="Arial Narrow"/>
                <w:b/>
              </w:rPr>
            </w:pPr>
          </w:p>
          <w:p w:rsidR="009A58D1" w:rsidRDefault="009A58D1" w:rsidP="00942BEF">
            <w:pPr>
              <w:rPr>
                <w:rFonts w:ascii="Arial Narrow" w:hAnsi="Arial Narrow"/>
                <w:b/>
              </w:rPr>
            </w:pPr>
          </w:p>
          <w:p w:rsidR="009A58D1" w:rsidRDefault="009A58D1" w:rsidP="00942BEF">
            <w:pPr>
              <w:rPr>
                <w:rFonts w:ascii="Arial Narrow" w:hAnsi="Arial Narrow"/>
                <w:b/>
              </w:rPr>
            </w:pPr>
          </w:p>
          <w:p w:rsidR="009A58D1" w:rsidRDefault="009A58D1" w:rsidP="00942BEF">
            <w:pPr>
              <w:rPr>
                <w:rFonts w:ascii="Arial Narrow" w:hAnsi="Arial Narrow"/>
                <w:b/>
              </w:rPr>
            </w:pPr>
          </w:p>
        </w:tc>
      </w:tr>
    </w:tbl>
    <w:p w:rsidR="00C63826" w:rsidRPr="00295421" w:rsidRDefault="00C63826" w:rsidP="00C63826">
      <w:pPr>
        <w:pStyle w:val="CommentText"/>
        <w:rPr>
          <w:rFonts w:ascii="Arial" w:hAnsi="Arial" w:cs="Arial"/>
          <w:b/>
          <w:color w:val="002060"/>
          <w:sz w:val="28"/>
          <w:szCs w:val="28"/>
        </w:rPr>
      </w:pPr>
      <w:r>
        <w:rPr>
          <w:rFonts w:cs="Arial"/>
          <w:b/>
          <w:sz w:val="32"/>
          <w:szCs w:val="32"/>
        </w:rPr>
        <w:br w:type="page"/>
      </w:r>
      <w:r w:rsidRPr="00295421">
        <w:rPr>
          <w:rFonts w:ascii="Arial" w:hAnsi="Arial" w:cs="Arial"/>
          <w:b/>
          <w:color w:val="002060"/>
          <w:sz w:val="28"/>
          <w:szCs w:val="28"/>
        </w:rPr>
        <w:lastRenderedPageBreak/>
        <w:t>Exercise Evaluation Guides (EEGs)</w:t>
      </w:r>
    </w:p>
    <w:p w:rsidR="00366DE8" w:rsidRPr="00C63826" w:rsidRDefault="00366DE8" w:rsidP="00366DE8">
      <w:pPr>
        <w:pStyle w:val="BodyText"/>
        <w:spacing w:after="0"/>
        <w:rPr>
          <w:rFonts w:ascii="Arial Narrow" w:hAnsi="Arial Narrow"/>
          <w:sz w:val="23"/>
          <w:szCs w:val="23"/>
        </w:rPr>
      </w:pPr>
      <w:r w:rsidRPr="00652486">
        <w:rPr>
          <w:rFonts w:ascii="Arial Narrow" w:hAnsi="Arial Narrow"/>
          <w:b/>
        </w:rPr>
        <w:t>Customized Template</w:t>
      </w:r>
      <w:r w:rsidRPr="00652486">
        <w:rPr>
          <w:rFonts w:ascii="Arial Narrow" w:hAnsi="Arial Narrow"/>
        </w:rPr>
        <w:t xml:space="preserve"> - </w:t>
      </w:r>
      <w:r w:rsidRPr="00C63826">
        <w:rPr>
          <w:rFonts w:ascii="Arial Narrow" w:hAnsi="Arial Narrow"/>
          <w:sz w:val="23"/>
          <w:szCs w:val="23"/>
        </w:rPr>
        <w:t>Based on Continuity Workshop Training and Exercise objectives and expectations.</w:t>
      </w:r>
    </w:p>
    <w:p w:rsidR="00366DE8" w:rsidRPr="00652486" w:rsidRDefault="00366DE8" w:rsidP="00366DE8">
      <w:pPr>
        <w:pStyle w:val="BodyText"/>
        <w:spacing w:after="0"/>
        <w:rPr>
          <w:rFonts w:ascii="Arial Narrow" w:hAnsi="Arial Narrow"/>
        </w:rPr>
      </w:pPr>
      <w:r w:rsidRPr="00652486">
        <w:rPr>
          <w:rFonts w:ascii="Arial Narrow" w:hAnsi="Arial Narrow"/>
        </w:rPr>
        <w:t>Exercise Evaluation Guide (EEG) Analysis Form</w:t>
      </w:r>
      <w:r>
        <w:rPr>
          <w:rFonts w:ascii="Arial Narrow" w:hAnsi="Arial Narrow"/>
        </w:rPr>
        <w:t>.</w:t>
      </w:r>
    </w:p>
    <w:p w:rsidR="00366DE8" w:rsidRPr="00652486" w:rsidRDefault="00366DE8" w:rsidP="00366DE8">
      <w:pPr>
        <w:pStyle w:val="BodyText"/>
        <w:tabs>
          <w:tab w:val="right" w:pos="10080"/>
        </w:tabs>
        <w:spacing w:after="0"/>
        <w:rPr>
          <w:rFonts w:ascii="Arial Narrow" w:hAnsi="Arial Narrow"/>
        </w:rPr>
      </w:pPr>
      <w:r w:rsidRPr="00652486">
        <w:rPr>
          <w:rFonts w:ascii="Arial Narrow" w:hAnsi="Arial Narrow"/>
        </w:rPr>
        <w:t>Evaluator Name/Location:</w:t>
      </w:r>
      <w:r w:rsidRPr="00652486">
        <w:rPr>
          <w:rFonts w:ascii="Arial Narrow" w:hAnsi="Arial Narrow"/>
          <w:u w:val="single"/>
        </w:rPr>
        <w:tab/>
      </w:r>
    </w:p>
    <w:p w:rsidR="00366DE8" w:rsidRPr="00652486" w:rsidRDefault="00366DE8" w:rsidP="00366DE8">
      <w:pPr>
        <w:pStyle w:val="BodyText"/>
        <w:tabs>
          <w:tab w:val="right" w:pos="10080"/>
        </w:tabs>
        <w:rPr>
          <w:rFonts w:ascii="Arial Narrow" w:hAnsi="Arial Narrow"/>
          <w:u w:val="single"/>
        </w:rPr>
      </w:pPr>
      <w:r w:rsidRPr="00652486">
        <w:rPr>
          <w:rFonts w:ascii="Arial Narrow" w:hAnsi="Arial Narrow"/>
        </w:rPr>
        <w:t xml:space="preserve">Phone #: </w:t>
      </w:r>
      <w:r>
        <w:rPr>
          <w:rFonts w:ascii="Arial Narrow" w:hAnsi="Arial Narrow"/>
        </w:rPr>
        <w:t xml:space="preserve"> </w:t>
      </w:r>
      <w:r w:rsidRPr="00652486">
        <w:rPr>
          <w:rFonts w:ascii="Arial Narrow" w:hAnsi="Arial Narrow"/>
          <w:u w:val="single"/>
        </w:rPr>
        <w:tab/>
      </w:r>
    </w:p>
    <w:p w:rsidR="00C63826" w:rsidRPr="00C77346" w:rsidRDefault="00C63826" w:rsidP="00C63826">
      <w:pPr>
        <w:pStyle w:val="Normal10pt"/>
        <w:spacing w:before="0" w:beforeAutospacing="0" w:after="0" w:afterAutospacing="0"/>
        <w:rPr>
          <w:rFonts w:cs="Arial"/>
          <w:b/>
          <w:smallCaps/>
          <w:color w:val="002060"/>
          <w:sz w:val="24"/>
        </w:rPr>
      </w:pPr>
      <w:r w:rsidRPr="00C77346">
        <w:rPr>
          <w:rFonts w:cs="Arial"/>
          <w:b/>
          <w:smallCaps/>
          <w:color w:val="002060"/>
          <w:sz w:val="24"/>
        </w:rPr>
        <w:t>Response Mission: Operational Coordination</w:t>
      </w:r>
    </w:p>
    <w:p w:rsidR="00C63826" w:rsidRDefault="00C63826" w:rsidP="00C63826">
      <w:pPr>
        <w:pStyle w:val="Normal10pt"/>
        <w:spacing w:before="0" w:beforeAutospacing="0" w:after="0" w:afterAutospacing="0"/>
        <w:rPr>
          <w:smallCaps/>
          <w:sz w:val="2"/>
          <w:szCs w:val="2"/>
        </w:rPr>
      </w:pPr>
    </w:p>
    <w:tbl>
      <w:tblPr>
        <w:tblW w:w="10080" w:type="dxa"/>
        <w:tblInd w:w="-8" w:type="dxa"/>
        <w:tblBorders>
          <w:top w:val="single" w:sz="8" w:space="0" w:color="000080"/>
          <w:left w:val="single" w:sz="8" w:space="0" w:color="000080"/>
          <w:bottom w:val="single" w:sz="8" w:space="0" w:color="000080"/>
          <w:right w:val="single" w:sz="8" w:space="0" w:color="000080"/>
          <w:insideH w:val="single" w:sz="6" w:space="0" w:color="000080"/>
          <w:insideV w:val="single" w:sz="6" w:space="0" w:color="000080"/>
        </w:tblBorders>
        <w:tblCellMar>
          <w:left w:w="43" w:type="dxa"/>
          <w:right w:w="43" w:type="dxa"/>
        </w:tblCellMar>
        <w:tblLook w:val="04A0" w:firstRow="1" w:lastRow="0" w:firstColumn="1" w:lastColumn="0" w:noHBand="0" w:noVBand="1"/>
      </w:tblPr>
      <w:tblGrid>
        <w:gridCol w:w="10080"/>
      </w:tblGrid>
      <w:tr w:rsidR="00C63826" w:rsidRPr="000F4383" w:rsidTr="00942BEF">
        <w:tc>
          <w:tcPr>
            <w:tcW w:w="10080" w:type="dxa"/>
            <w:tcBorders>
              <w:top w:val="single" w:sz="8" w:space="0" w:color="000080"/>
              <w:left w:val="single" w:sz="8" w:space="0" w:color="000080"/>
              <w:bottom w:val="single" w:sz="6" w:space="0" w:color="000080"/>
              <w:right w:val="single" w:sz="8" w:space="0" w:color="000080"/>
            </w:tcBorders>
            <w:shd w:val="clear" w:color="auto" w:fill="000080"/>
            <w:hideMark/>
          </w:tcPr>
          <w:p w:rsidR="00C63826" w:rsidRPr="00833584" w:rsidRDefault="00C63826" w:rsidP="009A58D1">
            <w:pPr>
              <w:pStyle w:val="ListBullet"/>
              <w:tabs>
                <w:tab w:val="clear" w:pos="720"/>
                <w:tab w:val="num" w:pos="-43"/>
              </w:tabs>
              <w:ind w:left="8" w:firstLine="0"/>
              <w:rPr>
                <w:rFonts w:ascii="Arial Narrow" w:hAnsi="Arial Narrow"/>
                <w:b/>
                <w:sz w:val="22"/>
                <w:szCs w:val="22"/>
              </w:rPr>
            </w:pPr>
            <w:r w:rsidRPr="00833584">
              <w:rPr>
                <w:rStyle w:val="eegtitle1"/>
                <w:rFonts w:ascii="Arial Narrow" w:hAnsi="Arial Narrow"/>
                <w:sz w:val="22"/>
                <w:szCs w:val="22"/>
              </w:rPr>
              <w:t xml:space="preserve">Core Capability: Operational Coordination - </w:t>
            </w:r>
            <w:r w:rsidRPr="00366DE8">
              <w:rPr>
                <w:rFonts w:ascii="Arial Narrow" w:hAnsi="Arial Narrow" w:cs="Arial"/>
                <w:sz w:val="20"/>
                <w:szCs w:val="20"/>
              </w:rPr>
              <w:t>Establish and maintain a unified/coordinated operational structure and process that appropriates all stakeholders in the execution of core capabilities</w:t>
            </w:r>
            <w:r w:rsidR="00366DE8">
              <w:rPr>
                <w:rFonts w:ascii="Arial Narrow" w:hAnsi="Arial Narrow" w:cs="Arial"/>
                <w:sz w:val="20"/>
                <w:szCs w:val="20"/>
              </w:rPr>
              <w:t>.</w:t>
            </w:r>
            <w:r w:rsidRPr="00366DE8">
              <w:rPr>
                <w:rFonts w:ascii="Arial Narrow" w:hAnsi="Arial Narrow" w:cs="Arial"/>
                <w:sz w:val="20"/>
                <w:szCs w:val="20"/>
              </w:rPr>
              <w:t xml:space="preserve"> Execute </w:t>
            </w:r>
            <w:r w:rsidR="00366DE8">
              <w:rPr>
                <w:rFonts w:ascii="Arial Narrow" w:hAnsi="Arial Narrow" w:cs="Arial"/>
                <w:sz w:val="20"/>
                <w:szCs w:val="20"/>
              </w:rPr>
              <w:t>resumption strategies</w:t>
            </w:r>
            <w:r w:rsidRPr="00366DE8">
              <w:rPr>
                <w:rFonts w:ascii="Arial Narrow" w:hAnsi="Arial Narrow" w:cs="Arial"/>
                <w:sz w:val="20"/>
                <w:szCs w:val="20"/>
              </w:rPr>
              <w:t xml:space="preserve"> with functional and integrated communications. Identify, assess, prioritize and inform (internal/external information flow). </w:t>
            </w:r>
            <w:r w:rsidR="009A58D1">
              <w:rPr>
                <w:rFonts w:ascii="Arial Narrow" w:hAnsi="Arial Narrow" w:cs="Arial"/>
                <w:sz w:val="20"/>
                <w:szCs w:val="20"/>
              </w:rPr>
              <w:t>Provide critical staffing needs,</w:t>
            </w:r>
            <w:r w:rsidR="009A58D1" w:rsidRPr="00366DE8">
              <w:rPr>
                <w:rFonts w:ascii="Arial Narrow" w:hAnsi="Arial Narrow" w:cs="Arial"/>
                <w:sz w:val="20"/>
                <w:szCs w:val="20"/>
              </w:rPr>
              <w:t xml:space="preserve"> resources</w:t>
            </w:r>
            <w:r w:rsidRPr="00366DE8">
              <w:rPr>
                <w:rFonts w:ascii="Arial Narrow" w:hAnsi="Arial Narrow" w:cs="Arial"/>
                <w:sz w:val="20"/>
                <w:szCs w:val="20"/>
              </w:rPr>
              <w:t xml:space="preserve"> and coordination structures to re-establish, sustain</w:t>
            </w:r>
            <w:r w:rsidR="009A58D1">
              <w:rPr>
                <w:rFonts w:ascii="Arial Narrow" w:hAnsi="Arial Narrow" w:cs="Arial"/>
                <w:sz w:val="20"/>
                <w:szCs w:val="20"/>
              </w:rPr>
              <w:t>, and recovery from all-hazard events.</w:t>
            </w:r>
          </w:p>
        </w:tc>
      </w:tr>
      <w:tr w:rsidR="00C63826" w:rsidRPr="000F4383" w:rsidTr="00942BEF">
        <w:tc>
          <w:tcPr>
            <w:tcW w:w="10080" w:type="dxa"/>
            <w:tcBorders>
              <w:top w:val="single" w:sz="6" w:space="0" w:color="000080"/>
              <w:left w:val="single" w:sz="8" w:space="0" w:color="000080"/>
              <w:bottom w:val="single" w:sz="6" w:space="0" w:color="000080"/>
              <w:right w:val="single" w:sz="8" w:space="0" w:color="000080"/>
            </w:tcBorders>
            <w:shd w:val="clear" w:color="auto" w:fill="FFFFFF"/>
            <w:hideMark/>
          </w:tcPr>
          <w:p w:rsidR="00C63826" w:rsidRPr="00833584" w:rsidRDefault="00C63826" w:rsidP="00942BEF">
            <w:pPr>
              <w:pStyle w:val="TableText0"/>
              <w:rPr>
                <w:rFonts w:ascii="Arial Narrow" w:hAnsi="Arial Narrow" w:cs="Arial"/>
                <w:b/>
                <w:i/>
                <w:szCs w:val="22"/>
              </w:rPr>
            </w:pPr>
            <w:r w:rsidRPr="00833584">
              <w:rPr>
                <w:rFonts w:ascii="Arial Narrow" w:hAnsi="Arial Narrow" w:cs="Arial"/>
                <w:b/>
                <w:i/>
                <w:szCs w:val="22"/>
              </w:rPr>
              <w:t>#4 - Relevant Support Objectives</w:t>
            </w:r>
          </w:p>
        </w:tc>
      </w:tr>
      <w:tr w:rsidR="00C63826" w:rsidRPr="000F4383" w:rsidTr="00942BEF">
        <w:tc>
          <w:tcPr>
            <w:tcW w:w="10080" w:type="dxa"/>
            <w:tcBorders>
              <w:top w:val="single" w:sz="6" w:space="0" w:color="000080"/>
              <w:left w:val="single" w:sz="8" w:space="0" w:color="000080"/>
              <w:bottom w:val="single" w:sz="8" w:space="0" w:color="000080"/>
              <w:right w:val="single" w:sz="8" w:space="0" w:color="000080"/>
            </w:tcBorders>
            <w:shd w:val="clear" w:color="auto" w:fill="FFFFFF"/>
            <w:hideMark/>
          </w:tcPr>
          <w:p w:rsidR="009A58D1" w:rsidRDefault="009A58D1" w:rsidP="009A58D1">
            <w:pPr>
              <w:pStyle w:val="ListParagraph"/>
              <w:numPr>
                <w:ilvl w:val="0"/>
                <w:numId w:val="47"/>
              </w:numPr>
              <w:autoSpaceDE w:val="0"/>
              <w:autoSpaceDN w:val="0"/>
              <w:adjustRightInd w:val="0"/>
              <w:ind w:left="188" w:hanging="180"/>
              <w:rPr>
                <w:rFonts w:ascii="Arial Narrow" w:hAnsi="Arial Narrow" w:cs="Arial"/>
                <w:sz w:val="19"/>
                <w:szCs w:val="19"/>
              </w:rPr>
            </w:pPr>
            <w:r w:rsidRPr="009A58D1">
              <w:rPr>
                <w:rFonts w:ascii="Arial Narrow" w:hAnsi="Arial Narrow" w:cs="Arial"/>
                <w:sz w:val="19"/>
                <w:szCs w:val="19"/>
              </w:rPr>
              <w:t xml:space="preserve">Establish and maintain a unified/coordinated operational structure and process that appropriates all division/stakeholders that supports the execution of core capabilities and essential functions. </w:t>
            </w:r>
          </w:p>
          <w:p w:rsidR="009A58D1" w:rsidRDefault="009A58D1" w:rsidP="009A58D1">
            <w:pPr>
              <w:pStyle w:val="ListParagraph"/>
              <w:numPr>
                <w:ilvl w:val="0"/>
                <w:numId w:val="47"/>
              </w:numPr>
              <w:autoSpaceDE w:val="0"/>
              <w:autoSpaceDN w:val="0"/>
              <w:adjustRightInd w:val="0"/>
              <w:ind w:left="188" w:hanging="180"/>
              <w:rPr>
                <w:rFonts w:ascii="Arial Narrow" w:hAnsi="Arial Narrow" w:cs="Arial"/>
                <w:sz w:val="19"/>
                <w:szCs w:val="19"/>
              </w:rPr>
            </w:pPr>
            <w:r w:rsidRPr="009A58D1">
              <w:rPr>
                <w:rFonts w:ascii="Arial Narrow" w:hAnsi="Arial Narrow" w:cs="Arial"/>
                <w:sz w:val="19"/>
                <w:szCs w:val="19"/>
              </w:rPr>
              <w:t>Execute operations with functional and integrated communications.</w:t>
            </w:r>
          </w:p>
          <w:p w:rsidR="009A58D1" w:rsidRDefault="009A58D1" w:rsidP="009A58D1">
            <w:pPr>
              <w:pStyle w:val="ListParagraph"/>
              <w:numPr>
                <w:ilvl w:val="0"/>
                <w:numId w:val="47"/>
              </w:numPr>
              <w:autoSpaceDE w:val="0"/>
              <w:autoSpaceDN w:val="0"/>
              <w:adjustRightInd w:val="0"/>
              <w:ind w:left="188" w:hanging="180"/>
              <w:rPr>
                <w:rFonts w:ascii="Arial Narrow" w:hAnsi="Arial Narrow" w:cs="Arial"/>
                <w:sz w:val="19"/>
                <w:szCs w:val="19"/>
              </w:rPr>
            </w:pPr>
            <w:r w:rsidRPr="009A58D1">
              <w:rPr>
                <w:rFonts w:ascii="Arial Narrow" w:hAnsi="Arial Narrow" w:cs="Arial"/>
                <w:sz w:val="19"/>
                <w:szCs w:val="19"/>
              </w:rPr>
              <w:t>Identify, assess, prioritize and inform (incident action planning process).</w:t>
            </w:r>
          </w:p>
          <w:p w:rsidR="009A58D1" w:rsidRDefault="009A58D1" w:rsidP="009A58D1">
            <w:pPr>
              <w:pStyle w:val="ListParagraph"/>
              <w:numPr>
                <w:ilvl w:val="0"/>
                <w:numId w:val="47"/>
              </w:numPr>
              <w:autoSpaceDE w:val="0"/>
              <w:autoSpaceDN w:val="0"/>
              <w:adjustRightInd w:val="0"/>
              <w:ind w:left="188" w:hanging="180"/>
              <w:rPr>
                <w:rFonts w:ascii="Arial Narrow" w:hAnsi="Arial Narrow" w:cs="Arial"/>
                <w:sz w:val="19"/>
                <w:szCs w:val="19"/>
              </w:rPr>
            </w:pPr>
            <w:r w:rsidRPr="009A58D1">
              <w:rPr>
                <w:rFonts w:ascii="Arial Narrow" w:hAnsi="Arial Narrow" w:cs="Arial"/>
                <w:sz w:val="19"/>
                <w:szCs w:val="19"/>
              </w:rPr>
              <w:t>Establish and maintain partnerships to support networking, planning, and coordination.</w:t>
            </w:r>
          </w:p>
          <w:p w:rsidR="009A58D1" w:rsidRDefault="009A58D1" w:rsidP="009A58D1">
            <w:pPr>
              <w:pStyle w:val="ListParagraph"/>
              <w:numPr>
                <w:ilvl w:val="0"/>
                <w:numId w:val="47"/>
              </w:numPr>
              <w:autoSpaceDE w:val="0"/>
              <w:autoSpaceDN w:val="0"/>
              <w:adjustRightInd w:val="0"/>
              <w:ind w:left="188" w:hanging="180"/>
              <w:rPr>
                <w:rFonts w:ascii="Arial Narrow" w:hAnsi="Arial Narrow" w:cs="Arial"/>
                <w:sz w:val="19"/>
                <w:szCs w:val="19"/>
              </w:rPr>
            </w:pPr>
            <w:r w:rsidRPr="009A58D1">
              <w:rPr>
                <w:rFonts w:ascii="Arial Narrow" w:hAnsi="Arial Narrow" w:cs="Arial"/>
                <w:sz w:val="19"/>
                <w:szCs w:val="19"/>
              </w:rPr>
              <w:t>Mobilize all critical staff/resources and establish command, control, and coordination structures to re-establish, sustain operations and recover from major incidents/disruptions.</w:t>
            </w:r>
          </w:p>
          <w:p w:rsidR="00C63826" w:rsidRPr="009A58D1" w:rsidRDefault="009A58D1" w:rsidP="009A58D1">
            <w:pPr>
              <w:pStyle w:val="ListParagraph"/>
              <w:numPr>
                <w:ilvl w:val="0"/>
                <w:numId w:val="47"/>
              </w:numPr>
              <w:autoSpaceDE w:val="0"/>
              <w:autoSpaceDN w:val="0"/>
              <w:adjustRightInd w:val="0"/>
              <w:ind w:left="188" w:hanging="180"/>
              <w:rPr>
                <w:rFonts w:ascii="Arial Narrow" w:hAnsi="Arial Narrow" w:cs="Arial"/>
                <w:sz w:val="19"/>
                <w:szCs w:val="19"/>
              </w:rPr>
            </w:pPr>
            <w:r w:rsidRPr="009A58D1">
              <w:rPr>
                <w:rFonts w:ascii="Arial Narrow" w:hAnsi="Arial Narrow" w:cs="Arial"/>
                <w:sz w:val="19"/>
                <w:szCs w:val="19"/>
              </w:rPr>
              <w:t>Enhance and maintain SEMS/NIMS compliance.</w:t>
            </w:r>
          </w:p>
        </w:tc>
      </w:tr>
    </w:tbl>
    <w:p w:rsidR="00C63826" w:rsidRDefault="00C63826" w:rsidP="00C63826">
      <w:pPr>
        <w:pStyle w:val="BodyText"/>
        <w:rPr>
          <w:sz w:val="2"/>
          <w:szCs w:val="2"/>
        </w:rPr>
      </w:pPr>
    </w:p>
    <w:p w:rsidR="00C63826" w:rsidRPr="00652486" w:rsidRDefault="00C63826" w:rsidP="00C63826">
      <w:pPr>
        <w:autoSpaceDE w:val="0"/>
        <w:autoSpaceDN w:val="0"/>
        <w:adjustRightInd w:val="0"/>
        <w:rPr>
          <w:rFonts w:ascii="Arial Narrow" w:hAnsi="Arial Narrow"/>
          <w:sz w:val="22"/>
          <w:szCs w:val="22"/>
        </w:rPr>
      </w:pPr>
      <w:r w:rsidRPr="00717604">
        <w:rPr>
          <w:rFonts w:ascii="Arial Narrow" w:hAnsi="Arial Narrow" w:cs="Arial"/>
          <w:color w:val="000000"/>
        </w:rPr>
        <w:t>The exercise evaluation guide analysis sheet</w:t>
      </w:r>
      <w:r w:rsidRPr="00717604">
        <w:rPr>
          <w:rFonts w:ascii="Arial Narrow" w:hAnsi="Arial Narrow" w:cs="Arial"/>
        </w:rPr>
        <w:t xml:space="preserve"> identifies those recommendations to enhance performance, and address changes in policy and procedures relevant to your observations. </w:t>
      </w:r>
    </w:p>
    <w:p w:rsidR="00C63826" w:rsidRPr="00652486" w:rsidRDefault="00C63826" w:rsidP="00C63826">
      <w:pPr>
        <w:rPr>
          <w:rFonts w:ascii="Arial Narrow" w:hAnsi="Arial Narrow" w:cs="Arial"/>
          <w:sz w:val="8"/>
          <w:szCs w:val="8"/>
        </w:rPr>
      </w:pPr>
      <w:bookmarkStart w:id="49" w:name="_Toc152128423"/>
    </w:p>
    <w:tbl>
      <w:tblPr>
        <w:tblW w:w="10170" w:type="dxa"/>
        <w:tblInd w:w="-47"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CellMar>
          <w:left w:w="43" w:type="dxa"/>
          <w:right w:w="43" w:type="dxa"/>
        </w:tblCellMar>
        <w:tblLook w:val="04A0" w:firstRow="1" w:lastRow="0" w:firstColumn="1" w:lastColumn="0" w:noHBand="0" w:noVBand="1"/>
      </w:tblPr>
      <w:tblGrid>
        <w:gridCol w:w="10170"/>
      </w:tblGrid>
      <w:tr w:rsidR="00C63826" w:rsidRPr="00652486" w:rsidTr="00942BEF">
        <w:trPr>
          <w:cantSplit/>
          <w:tblHeader/>
        </w:trPr>
        <w:tc>
          <w:tcPr>
            <w:tcW w:w="10170" w:type="dxa"/>
            <w:tcBorders>
              <w:top w:val="single" w:sz="8" w:space="0" w:color="000000"/>
              <w:bottom w:val="single" w:sz="6" w:space="0" w:color="000000"/>
            </w:tcBorders>
            <w:shd w:val="clear" w:color="auto" w:fill="002060"/>
          </w:tcPr>
          <w:p w:rsidR="00C63826" w:rsidRPr="00652486" w:rsidRDefault="00C63826" w:rsidP="00942BEF">
            <w:pPr>
              <w:pStyle w:val="TableText0"/>
              <w:keepNext/>
              <w:spacing w:after="40"/>
              <w:rPr>
                <w:rFonts w:ascii="Arial Narrow" w:hAnsi="Arial Narrow"/>
                <w:b/>
                <w:color w:val="FFFFFF"/>
              </w:rPr>
            </w:pPr>
            <w:r w:rsidRPr="00652486">
              <w:rPr>
                <w:rFonts w:ascii="Arial Narrow" w:hAnsi="Arial Narrow"/>
                <w:b/>
                <w:color w:val="FFFFFF"/>
              </w:rPr>
              <w:t>Activity Analysis</w:t>
            </w:r>
          </w:p>
        </w:tc>
      </w:tr>
      <w:tr w:rsidR="00C63826" w:rsidRPr="00652486" w:rsidTr="00942BEF">
        <w:trPr>
          <w:cantSplit/>
        </w:trPr>
        <w:tc>
          <w:tcPr>
            <w:tcW w:w="10170" w:type="dxa"/>
            <w:tcBorders>
              <w:top w:val="single" w:sz="6" w:space="0" w:color="000000"/>
            </w:tcBorders>
          </w:tcPr>
          <w:p w:rsidR="00C63826" w:rsidRPr="00652486" w:rsidRDefault="00C63826" w:rsidP="00942BEF">
            <w:pPr>
              <w:pStyle w:val="TableText0"/>
              <w:keepNext/>
              <w:spacing w:after="40"/>
              <w:rPr>
                <w:rFonts w:ascii="Arial Narrow" w:hAnsi="Arial Narrow"/>
                <w:b/>
              </w:rPr>
            </w:pPr>
            <w:r w:rsidRPr="00652486">
              <w:rPr>
                <w:rFonts w:ascii="Arial Narrow" w:hAnsi="Arial Narrow"/>
                <w:b/>
              </w:rPr>
              <w:t xml:space="preserve">Observations </w:t>
            </w:r>
            <w:r w:rsidRPr="00652486">
              <w:rPr>
                <w:rFonts w:ascii="Arial Narrow" w:hAnsi="Arial Narrow"/>
                <w:b/>
                <w:i/>
              </w:rPr>
              <w:t>(Each bullet will need a completed After Action Report [</w:t>
            </w:r>
            <w:smartTag w:uri="urn:schemas-microsoft-com:office:smarttags" w:element="place">
              <w:r w:rsidRPr="00652486">
                <w:rPr>
                  <w:rFonts w:ascii="Arial Narrow" w:hAnsi="Arial Narrow"/>
                  <w:b/>
                  <w:i/>
                </w:rPr>
                <w:t>AAR</w:t>
              </w:r>
            </w:smartTag>
            <w:r w:rsidRPr="00652486">
              <w:rPr>
                <w:rFonts w:ascii="Arial Narrow" w:hAnsi="Arial Narrow"/>
                <w:b/>
                <w:i/>
              </w:rPr>
              <w:t>] input form.)</w:t>
            </w:r>
          </w:p>
        </w:tc>
      </w:tr>
      <w:tr w:rsidR="00C63826" w:rsidRPr="00652486" w:rsidTr="00942BEF">
        <w:trPr>
          <w:cantSplit/>
        </w:trPr>
        <w:tc>
          <w:tcPr>
            <w:tcW w:w="10170" w:type="dxa"/>
          </w:tcPr>
          <w:p w:rsidR="00C63826" w:rsidRDefault="00C63826" w:rsidP="00942BEF">
            <w:pPr>
              <w:pStyle w:val="TableText0"/>
              <w:keepNext/>
              <w:rPr>
                <w:rFonts w:ascii="Arial Narrow" w:hAnsi="Arial Narrow"/>
              </w:rPr>
            </w:pPr>
            <w:r w:rsidRPr="00652486">
              <w:rPr>
                <w:rFonts w:ascii="Arial Narrow" w:hAnsi="Arial Narrow"/>
              </w:rPr>
              <w:t>Strengths</w:t>
            </w:r>
            <w:r>
              <w:rPr>
                <w:rFonts w:ascii="Arial Narrow" w:hAnsi="Arial Narrow"/>
              </w:rPr>
              <w:t xml:space="preserve">:  </w:t>
            </w:r>
          </w:p>
          <w:p w:rsidR="00C63826" w:rsidRPr="005C7AE7" w:rsidRDefault="00C63826" w:rsidP="00C63826">
            <w:pPr>
              <w:pStyle w:val="TableText0"/>
              <w:keepNext/>
              <w:numPr>
                <w:ilvl w:val="0"/>
                <w:numId w:val="40"/>
              </w:numPr>
              <w:rPr>
                <w:rFonts w:ascii="Arial Narrow" w:hAnsi="Arial Narrow"/>
              </w:rPr>
            </w:pPr>
          </w:p>
        </w:tc>
      </w:tr>
      <w:tr w:rsidR="00C63826" w:rsidRPr="00652486" w:rsidTr="00942BEF">
        <w:trPr>
          <w:cantSplit/>
        </w:trPr>
        <w:tc>
          <w:tcPr>
            <w:tcW w:w="10170" w:type="dxa"/>
          </w:tcPr>
          <w:p w:rsidR="00C63826" w:rsidRPr="00652486" w:rsidRDefault="00C63826" w:rsidP="00942BEF">
            <w:pPr>
              <w:rPr>
                <w:rFonts w:ascii="Arial Narrow" w:hAnsi="Arial Narrow"/>
              </w:rPr>
            </w:pPr>
            <w:r>
              <w:rPr>
                <w:rFonts w:ascii="Arial Narrow" w:hAnsi="Arial Narrow"/>
                <w:b/>
              </w:rPr>
              <w:t xml:space="preserve">Areas for Improvement / </w:t>
            </w:r>
            <w:r w:rsidRPr="00652486">
              <w:rPr>
                <w:rFonts w:ascii="Arial Narrow" w:hAnsi="Arial Narrow"/>
                <w:b/>
              </w:rPr>
              <w:t xml:space="preserve">Issues / Concerns Observed </w:t>
            </w:r>
            <w:r w:rsidRPr="00652486">
              <w:rPr>
                <w:rFonts w:ascii="Arial Narrow" w:hAnsi="Arial Narrow"/>
              </w:rPr>
              <w:t xml:space="preserve">specifically focused on: </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Planning (Policy and Procedures)</w:t>
            </w:r>
          </w:p>
          <w:p w:rsidR="00C6382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Leadership/Management (Knowledge and Decision Making)</w:t>
            </w:r>
          </w:p>
          <w:p w:rsidR="00C63826" w:rsidRPr="00652486" w:rsidRDefault="00C63826" w:rsidP="00C63826">
            <w:pPr>
              <w:numPr>
                <w:ilvl w:val="0"/>
                <w:numId w:val="38"/>
              </w:numPr>
              <w:ind w:left="360"/>
              <w:rPr>
                <w:rFonts w:ascii="Arial Narrow" w:hAnsi="Arial Narrow"/>
                <w:bCs/>
                <w:sz w:val="20"/>
                <w:szCs w:val="20"/>
              </w:rPr>
            </w:pPr>
            <w:r>
              <w:rPr>
                <w:rFonts w:ascii="Arial Narrow" w:hAnsi="Arial Narrow"/>
                <w:bCs/>
                <w:sz w:val="20"/>
                <w:szCs w:val="20"/>
              </w:rPr>
              <w:t>Systems/Equipment</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Workshop/Exercise (Performance Improvements)</w:t>
            </w:r>
          </w:p>
          <w:p w:rsidR="00C63826" w:rsidRPr="00D0157E"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Training (Individual/Team/Collective)</w:t>
            </w:r>
          </w:p>
          <w:p w:rsidR="00C63826" w:rsidRPr="00B04C9C"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Systems and Equipment</w:t>
            </w:r>
            <w:r w:rsidRPr="00B04C9C">
              <w:rPr>
                <w:rFonts w:ascii="Arial Narrow" w:hAnsi="Arial Narrow"/>
                <w:bCs/>
                <w:sz w:val="20"/>
                <w:szCs w:val="20"/>
              </w:rPr>
              <w:t xml:space="preserve">                            </w:t>
            </w:r>
          </w:p>
        </w:tc>
      </w:tr>
      <w:tr w:rsidR="00C63826" w:rsidRPr="00652486" w:rsidTr="00942BEF">
        <w:trPr>
          <w:cantSplit/>
          <w:trHeight w:val="1803"/>
        </w:trPr>
        <w:tc>
          <w:tcPr>
            <w:tcW w:w="10170" w:type="dxa"/>
          </w:tcPr>
          <w:p w:rsidR="00C63826" w:rsidRPr="00652486" w:rsidRDefault="00C63826" w:rsidP="00942BEF">
            <w:pPr>
              <w:rPr>
                <w:rFonts w:ascii="Arial Narrow" w:hAnsi="Arial Narrow"/>
              </w:rPr>
            </w:pPr>
            <w:r>
              <w:rPr>
                <w:rFonts w:ascii="Arial Narrow" w:hAnsi="Arial Narrow"/>
                <w:b/>
              </w:rPr>
              <w:t>Recommendations:</w:t>
            </w:r>
            <w:r w:rsidRPr="00652486">
              <w:rPr>
                <w:rFonts w:ascii="Arial Narrow" w:hAnsi="Arial Narrow"/>
              </w:rPr>
              <w:t xml:space="preserve"> </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Planning (Policy and Procedures)</w:t>
            </w:r>
          </w:p>
          <w:p w:rsidR="00C6382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Leadership/Management (Knowledge and Decision Making)</w:t>
            </w:r>
          </w:p>
          <w:p w:rsidR="00C63826" w:rsidRPr="00652486" w:rsidRDefault="00C63826" w:rsidP="00C63826">
            <w:pPr>
              <w:numPr>
                <w:ilvl w:val="0"/>
                <w:numId w:val="38"/>
              </w:numPr>
              <w:ind w:left="360"/>
              <w:rPr>
                <w:rFonts w:ascii="Arial Narrow" w:hAnsi="Arial Narrow"/>
                <w:bCs/>
                <w:sz w:val="20"/>
                <w:szCs w:val="20"/>
              </w:rPr>
            </w:pPr>
            <w:r>
              <w:rPr>
                <w:rFonts w:ascii="Arial Narrow" w:hAnsi="Arial Narrow"/>
                <w:bCs/>
                <w:sz w:val="20"/>
                <w:szCs w:val="20"/>
              </w:rPr>
              <w:t>Systems/Equipment</w:t>
            </w:r>
          </w:p>
          <w:p w:rsidR="00C63826" w:rsidRPr="00652486" w:rsidRDefault="00C63826" w:rsidP="00C63826">
            <w:pPr>
              <w:numPr>
                <w:ilvl w:val="0"/>
                <w:numId w:val="38"/>
              </w:numPr>
              <w:ind w:left="360"/>
              <w:rPr>
                <w:rFonts w:ascii="Arial Narrow" w:hAnsi="Arial Narrow"/>
                <w:bCs/>
                <w:sz w:val="20"/>
                <w:szCs w:val="20"/>
              </w:rPr>
            </w:pPr>
            <w:r w:rsidRPr="00652486">
              <w:rPr>
                <w:rFonts w:ascii="Arial Narrow" w:hAnsi="Arial Narrow"/>
                <w:bCs/>
                <w:sz w:val="20"/>
                <w:szCs w:val="20"/>
              </w:rPr>
              <w:t>Workshop/Exercise (Performance Improvements)</w:t>
            </w:r>
          </w:p>
          <w:p w:rsidR="00C63826" w:rsidRDefault="00C63826" w:rsidP="00C63826">
            <w:pPr>
              <w:numPr>
                <w:ilvl w:val="0"/>
                <w:numId w:val="38"/>
              </w:numPr>
              <w:ind w:left="360"/>
              <w:rPr>
                <w:rFonts w:ascii="Arial Narrow" w:hAnsi="Arial Narrow"/>
                <w:bCs/>
                <w:sz w:val="20"/>
                <w:szCs w:val="20"/>
              </w:rPr>
            </w:pPr>
            <w:r w:rsidRPr="00D0157E">
              <w:rPr>
                <w:rFonts w:ascii="Arial Narrow" w:hAnsi="Arial Narrow"/>
                <w:bCs/>
                <w:sz w:val="20"/>
                <w:szCs w:val="20"/>
              </w:rPr>
              <w:t>Training (Individual/Team/Collective)</w:t>
            </w:r>
          </w:p>
          <w:p w:rsidR="00C63826" w:rsidRPr="00F57180" w:rsidRDefault="00C63826" w:rsidP="00C63826">
            <w:pPr>
              <w:numPr>
                <w:ilvl w:val="0"/>
                <w:numId w:val="38"/>
              </w:numPr>
              <w:ind w:left="360"/>
              <w:rPr>
                <w:rFonts w:ascii="Arial Narrow" w:hAnsi="Arial Narrow"/>
                <w:bCs/>
                <w:sz w:val="20"/>
                <w:szCs w:val="20"/>
              </w:rPr>
            </w:pPr>
            <w:r w:rsidRPr="00F57180">
              <w:rPr>
                <w:rFonts w:ascii="Arial Narrow" w:hAnsi="Arial Narrow"/>
                <w:bCs/>
                <w:sz w:val="20"/>
                <w:szCs w:val="20"/>
              </w:rPr>
              <w:t xml:space="preserve">Systems and Equipment                            </w:t>
            </w:r>
          </w:p>
        </w:tc>
      </w:tr>
      <w:tr w:rsidR="00C63826" w:rsidRPr="00652486" w:rsidTr="00942BEF">
        <w:trPr>
          <w:cantSplit/>
          <w:trHeight w:val="903"/>
        </w:trPr>
        <w:tc>
          <w:tcPr>
            <w:tcW w:w="10170" w:type="dxa"/>
          </w:tcPr>
          <w:p w:rsidR="00C63826" w:rsidRDefault="00C63826" w:rsidP="00942BEF">
            <w:pPr>
              <w:rPr>
                <w:rFonts w:ascii="Arial Narrow" w:hAnsi="Arial Narrow"/>
                <w:b/>
              </w:rPr>
            </w:pPr>
            <w:r>
              <w:rPr>
                <w:rFonts w:ascii="Arial Narrow" w:hAnsi="Arial Narrow"/>
                <w:b/>
              </w:rPr>
              <w:t>Summary Narrative:</w:t>
            </w:r>
          </w:p>
          <w:p w:rsidR="00C63826" w:rsidRDefault="00C63826" w:rsidP="00942BEF">
            <w:pPr>
              <w:rPr>
                <w:rFonts w:ascii="Arial Narrow" w:hAnsi="Arial Narrow"/>
                <w:b/>
              </w:rPr>
            </w:pPr>
          </w:p>
          <w:p w:rsidR="00C63826" w:rsidRDefault="00C63826" w:rsidP="00942BEF">
            <w:pPr>
              <w:rPr>
                <w:rFonts w:ascii="Arial Narrow" w:hAnsi="Arial Narrow"/>
                <w:b/>
              </w:rPr>
            </w:pPr>
          </w:p>
          <w:p w:rsidR="009A58D1" w:rsidRDefault="009A58D1" w:rsidP="00942BEF">
            <w:pPr>
              <w:rPr>
                <w:rFonts w:ascii="Arial Narrow" w:hAnsi="Arial Narrow"/>
                <w:b/>
              </w:rPr>
            </w:pPr>
          </w:p>
          <w:p w:rsidR="00C63826" w:rsidRDefault="00C63826" w:rsidP="00942BEF">
            <w:pPr>
              <w:rPr>
                <w:rFonts w:ascii="Arial Narrow" w:hAnsi="Arial Narrow"/>
                <w:b/>
              </w:rPr>
            </w:pPr>
          </w:p>
          <w:p w:rsidR="00C63826" w:rsidRDefault="00C63826" w:rsidP="00942BEF">
            <w:pPr>
              <w:rPr>
                <w:rFonts w:ascii="Arial Narrow" w:hAnsi="Arial Narrow"/>
                <w:b/>
              </w:rPr>
            </w:pPr>
          </w:p>
        </w:tc>
      </w:tr>
      <w:bookmarkEnd w:id="49"/>
    </w:tbl>
    <w:p w:rsidR="004D66B0" w:rsidRDefault="004D66B0" w:rsidP="00037264">
      <w:pPr>
        <w:pStyle w:val="BodyText"/>
        <w:sectPr w:rsidR="004D66B0" w:rsidSect="00577A41">
          <w:headerReference w:type="even" r:id="rId42"/>
          <w:headerReference w:type="default" r:id="rId43"/>
          <w:footerReference w:type="default" r:id="rId44"/>
          <w:headerReference w:type="first" r:id="rId45"/>
          <w:pgSz w:w="12240" w:h="15840" w:code="1"/>
          <w:pgMar w:top="1440" w:right="1440" w:bottom="1440" w:left="1440" w:header="432" w:footer="432" w:gutter="0"/>
          <w:cols w:space="720"/>
          <w:docGrid w:linePitch="360"/>
        </w:sectPr>
      </w:pPr>
    </w:p>
    <w:p w:rsidR="004D66B0" w:rsidRPr="00FB5297" w:rsidRDefault="004D66B0" w:rsidP="008619F0">
      <w:pPr>
        <w:pStyle w:val="Heading1"/>
      </w:pPr>
      <w:bookmarkStart w:id="50" w:name="_Toc299013450"/>
      <w:r w:rsidRPr="00FB5297">
        <w:lastRenderedPageBreak/>
        <w:t>Chapter 5: Scenario</w:t>
      </w:r>
      <w:bookmarkEnd w:id="50"/>
    </w:p>
    <w:p w:rsidR="00EA5362" w:rsidRPr="00EA5362" w:rsidRDefault="00EA5362" w:rsidP="00EA5362">
      <w:pPr>
        <w:rPr>
          <w:rFonts w:ascii="Arial" w:hAnsi="Arial" w:cs="Arial"/>
          <w:b/>
          <w:bCs/>
          <w:iCs/>
          <w:color w:val="000080"/>
          <w:sz w:val="28"/>
          <w:szCs w:val="28"/>
        </w:rPr>
      </w:pPr>
      <w:r w:rsidRPr="00EA5362">
        <w:rPr>
          <w:rFonts w:ascii="Arial" w:hAnsi="Arial" w:cs="Arial"/>
          <w:b/>
          <w:bCs/>
          <w:iCs/>
          <w:color w:val="000080"/>
          <w:sz w:val="28"/>
          <w:szCs w:val="28"/>
        </w:rPr>
        <w:t xml:space="preserve">Major </w:t>
      </w:r>
      <w:r w:rsidR="006F04D3">
        <w:rPr>
          <w:rFonts w:ascii="Arial" w:hAnsi="Arial" w:cs="Arial"/>
          <w:b/>
          <w:bCs/>
          <w:iCs/>
          <w:color w:val="000080"/>
          <w:sz w:val="28"/>
          <w:szCs w:val="28"/>
        </w:rPr>
        <w:t>E</w:t>
      </w:r>
      <w:r w:rsidRPr="00EA5362">
        <w:rPr>
          <w:rFonts w:ascii="Arial" w:hAnsi="Arial" w:cs="Arial"/>
          <w:b/>
          <w:bCs/>
          <w:iCs/>
          <w:color w:val="000080"/>
          <w:sz w:val="28"/>
          <w:szCs w:val="28"/>
        </w:rPr>
        <w:t>vent 1:</w:t>
      </w:r>
    </w:p>
    <w:p w:rsidR="00EA5362" w:rsidRDefault="00EA5362" w:rsidP="00EA5362">
      <w:pPr>
        <w:pBdr>
          <w:bottom w:val="single" w:sz="12" w:space="1" w:color="auto"/>
        </w:pBdr>
      </w:pPr>
    </w:p>
    <w:p w:rsidR="009B7334" w:rsidRDefault="009B7334" w:rsidP="00EA5362">
      <w:pPr>
        <w:pBdr>
          <w:bottom w:val="single" w:sz="12" w:space="1" w:color="auto"/>
        </w:pBdr>
      </w:pPr>
      <w:r>
        <w:t>An earthquake/</w:t>
      </w:r>
      <w:r w:rsidR="0051650C">
        <w:t>tsunami/</w:t>
      </w:r>
      <w:r w:rsidR="003A4140">
        <w:t>fire/flood/active shooter/power outage/suspicious powder/</w:t>
      </w:r>
      <w:r>
        <w:t>terrorist/</w:t>
      </w:r>
      <w:r w:rsidR="0051650C">
        <w:t>cyber</w:t>
      </w:r>
      <w:r>
        <w:t xml:space="preserve"> incident just occurred which forces your agency to relocate from the primary office.</w:t>
      </w:r>
    </w:p>
    <w:p w:rsidR="00EA5362" w:rsidRDefault="00EA5362" w:rsidP="00EA5362">
      <w:pPr>
        <w:pBdr>
          <w:bottom w:val="single" w:sz="12" w:space="1" w:color="auto"/>
        </w:pBdr>
      </w:pPr>
    </w:p>
    <w:p w:rsidR="00EA5362" w:rsidRDefault="00EA5362" w:rsidP="00EA5362"/>
    <w:p w:rsidR="00EA5362" w:rsidRDefault="00EA5362" w:rsidP="00EA5362">
      <w:pPr>
        <w:rPr>
          <w:rFonts w:ascii="Arial" w:hAnsi="Arial" w:cs="Arial"/>
          <w:b/>
          <w:bCs/>
          <w:iCs/>
          <w:color w:val="000080"/>
          <w:sz w:val="22"/>
          <w:szCs w:val="22"/>
        </w:rPr>
      </w:pPr>
      <w:r w:rsidRPr="00C33537">
        <w:rPr>
          <w:rFonts w:ascii="Arial" w:hAnsi="Arial" w:cs="Arial"/>
          <w:b/>
          <w:bCs/>
          <w:iCs/>
          <w:color w:val="000080"/>
          <w:sz w:val="22"/>
          <w:szCs w:val="22"/>
        </w:rPr>
        <w:t>Injects</w:t>
      </w:r>
    </w:p>
    <w:p w:rsidR="005113B1" w:rsidRDefault="005113B1" w:rsidP="00EA5362"/>
    <w:tbl>
      <w:tblPr>
        <w:tblW w:w="10364" w:type="dxa"/>
        <w:jc w:val="center"/>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516"/>
        <w:gridCol w:w="3618"/>
        <w:gridCol w:w="2630"/>
      </w:tblGrid>
      <w:tr w:rsidR="00332FB8" w:rsidRPr="008A009E" w:rsidTr="001B7E11">
        <w:trPr>
          <w:trHeight w:val="485"/>
          <w:jc w:val="center"/>
        </w:trPr>
        <w:tc>
          <w:tcPr>
            <w:tcW w:w="600" w:type="dxa"/>
            <w:shd w:val="clear" w:color="auto" w:fill="003366"/>
            <w:vAlign w:val="center"/>
          </w:tcPr>
          <w:p w:rsidR="00332FB8" w:rsidRPr="0043081C" w:rsidRDefault="00332FB8"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w:t>
            </w:r>
          </w:p>
        </w:tc>
        <w:tc>
          <w:tcPr>
            <w:tcW w:w="3516" w:type="dxa"/>
            <w:shd w:val="clear" w:color="auto" w:fill="003366"/>
            <w:vAlign w:val="center"/>
          </w:tcPr>
          <w:p w:rsidR="00332FB8" w:rsidRPr="0043081C" w:rsidRDefault="00332FB8"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Message</w:t>
            </w:r>
          </w:p>
        </w:tc>
        <w:tc>
          <w:tcPr>
            <w:tcW w:w="3618" w:type="dxa"/>
            <w:shd w:val="clear" w:color="auto" w:fill="003366"/>
            <w:vAlign w:val="center"/>
          </w:tcPr>
          <w:p w:rsidR="00332FB8" w:rsidRPr="0043081C" w:rsidRDefault="00332FB8"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Points of Discussion</w:t>
            </w:r>
          </w:p>
        </w:tc>
        <w:tc>
          <w:tcPr>
            <w:tcW w:w="2630" w:type="dxa"/>
            <w:shd w:val="clear" w:color="auto" w:fill="003366"/>
            <w:vAlign w:val="center"/>
          </w:tcPr>
          <w:p w:rsidR="00332FB8" w:rsidRPr="0043081C" w:rsidRDefault="00332FB8"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Element/Function Tested</w:t>
            </w:r>
          </w:p>
        </w:tc>
      </w:tr>
      <w:tr w:rsidR="00332FB8" w:rsidRPr="008A009E" w:rsidTr="001B7E11">
        <w:trPr>
          <w:trHeight w:val="438"/>
          <w:jc w:val="center"/>
        </w:trPr>
        <w:tc>
          <w:tcPr>
            <w:tcW w:w="600"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1.1</w:t>
            </w:r>
          </w:p>
        </w:tc>
        <w:tc>
          <w:tcPr>
            <w:tcW w:w="3516" w:type="dxa"/>
            <w:vAlign w:val="center"/>
          </w:tcPr>
          <w:p w:rsidR="00332FB8" w:rsidRPr="0043081C" w:rsidRDefault="00332FB8" w:rsidP="001B7E11">
            <w:pPr>
              <w:spacing w:before="20" w:after="20"/>
              <w:rPr>
                <w:rFonts w:ascii="Arial Narrow" w:hAnsi="Arial Narrow"/>
                <w:sz w:val="22"/>
                <w:szCs w:val="22"/>
              </w:rPr>
            </w:pPr>
            <w:r w:rsidRPr="0043081C">
              <w:rPr>
                <w:rFonts w:ascii="Arial Narrow" w:hAnsi="Arial Narrow"/>
                <w:sz w:val="22"/>
                <w:szCs w:val="22"/>
              </w:rPr>
              <w:t xml:space="preserve">When and how is the decision made to activate the agency Continuity Plan? </w:t>
            </w:r>
          </w:p>
        </w:tc>
        <w:tc>
          <w:tcPr>
            <w:tcW w:w="3618" w:type="dxa"/>
            <w:vAlign w:val="center"/>
          </w:tcPr>
          <w:p w:rsidR="00332FB8" w:rsidRPr="0043081C" w:rsidRDefault="00332FB8" w:rsidP="009265A4">
            <w:pPr>
              <w:numPr>
                <w:ilvl w:val="0"/>
                <w:numId w:val="9"/>
              </w:numPr>
              <w:spacing w:before="20" w:after="20"/>
              <w:rPr>
                <w:rFonts w:ascii="Arial Narrow" w:hAnsi="Arial Narrow"/>
                <w:sz w:val="22"/>
                <w:szCs w:val="22"/>
              </w:rPr>
            </w:pPr>
            <w:r w:rsidRPr="0043081C">
              <w:rPr>
                <w:rFonts w:ascii="Arial Narrow" w:hAnsi="Arial Narrow"/>
                <w:sz w:val="22"/>
                <w:szCs w:val="22"/>
              </w:rPr>
              <w:t xml:space="preserve">Is there a predetermined decision matrix for Continuity activation? </w:t>
            </w:r>
          </w:p>
          <w:p w:rsidR="00332FB8" w:rsidRPr="0043081C" w:rsidRDefault="00332FB8" w:rsidP="009265A4">
            <w:pPr>
              <w:numPr>
                <w:ilvl w:val="0"/>
                <w:numId w:val="9"/>
              </w:numPr>
              <w:spacing w:before="20" w:after="20"/>
              <w:rPr>
                <w:rFonts w:ascii="Arial Narrow" w:hAnsi="Arial Narrow"/>
                <w:sz w:val="22"/>
                <w:szCs w:val="22"/>
              </w:rPr>
            </w:pPr>
            <w:r w:rsidRPr="0043081C">
              <w:rPr>
                <w:rFonts w:ascii="Arial Narrow" w:hAnsi="Arial Narrow"/>
                <w:sz w:val="22"/>
                <w:szCs w:val="22"/>
              </w:rPr>
              <w:t>Who are the key decision makers?</w:t>
            </w:r>
          </w:p>
          <w:p w:rsidR="00332FB8" w:rsidRPr="0043081C" w:rsidRDefault="00332FB8" w:rsidP="009265A4">
            <w:pPr>
              <w:numPr>
                <w:ilvl w:val="0"/>
                <w:numId w:val="9"/>
              </w:numPr>
              <w:spacing w:before="20" w:after="20"/>
              <w:rPr>
                <w:rFonts w:ascii="Arial Narrow" w:hAnsi="Arial Narrow"/>
                <w:sz w:val="22"/>
                <w:szCs w:val="22"/>
              </w:rPr>
            </w:pPr>
            <w:r w:rsidRPr="0043081C">
              <w:rPr>
                <w:rFonts w:ascii="Arial Narrow" w:hAnsi="Arial Narrow"/>
                <w:sz w:val="22"/>
                <w:szCs w:val="22"/>
              </w:rPr>
              <w:t xml:space="preserve">Once the decision is made, who initiates the activation? </w:t>
            </w:r>
          </w:p>
          <w:p w:rsidR="00C10F71" w:rsidRPr="0043081C" w:rsidRDefault="00C10F71" w:rsidP="009265A4">
            <w:pPr>
              <w:numPr>
                <w:ilvl w:val="0"/>
                <w:numId w:val="9"/>
              </w:numPr>
              <w:spacing w:before="20" w:after="20"/>
              <w:rPr>
                <w:rFonts w:ascii="Arial Narrow" w:hAnsi="Arial Narrow"/>
                <w:sz w:val="22"/>
                <w:szCs w:val="22"/>
              </w:rPr>
            </w:pPr>
            <w:r w:rsidRPr="0043081C">
              <w:rPr>
                <w:rFonts w:ascii="Arial Narrow" w:hAnsi="Arial Narrow"/>
                <w:sz w:val="22"/>
                <w:szCs w:val="22"/>
              </w:rPr>
              <w:t>Is this decision matrix in a written or chart type format?</w:t>
            </w:r>
          </w:p>
          <w:p w:rsidR="00332FB8" w:rsidRPr="0043081C" w:rsidRDefault="00332FB8" w:rsidP="009265A4">
            <w:pPr>
              <w:numPr>
                <w:ilvl w:val="0"/>
                <w:numId w:val="9"/>
              </w:numPr>
              <w:spacing w:before="20" w:after="20"/>
              <w:rPr>
                <w:rFonts w:ascii="Arial Narrow" w:hAnsi="Arial Narrow"/>
                <w:sz w:val="22"/>
                <w:szCs w:val="22"/>
              </w:rPr>
            </w:pPr>
            <w:r w:rsidRPr="0043081C">
              <w:rPr>
                <w:rFonts w:ascii="Arial Narrow" w:hAnsi="Arial Narrow"/>
                <w:sz w:val="22"/>
                <w:szCs w:val="22"/>
              </w:rPr>
              <w:t>Are there procedures in place for the ERG to ‘</w:t>
            </w:r>
            <w:proofErr w:type="spellStart"/>
            <w:r w:rsidRPr="0043081C">
              <w:rPr>
                <w:rFonts w:ascii="Arial Narrow" w:hAnsi="Arial Narrow"/>
                <w:sz w:val="22"/>
                <w:szCs w:val="22"/>
              </w:rPr>
              <w:t>self deploy</w:t>
            </w:r>
            <w:proofErr w:type="spellEnd"/>
            <w:r w:rsidRPr="0043081C">
              <w:rPr>
                <w:rFonts w:ascii="Arial Narrow" w:hAnsi="Arial Narrow"/>
                <w:sz w:val="22"/>
                <w:szCs w:val="22"/>
              </w:rPr>
              <w:t>’?</w:t>
            </w:r>
          </w:p>
          <w:p w:rsidR="00332FB8" w:rsidRPr="0043081C" w:rsidRDefault="00332FB8" w:rsidP="009265A4">
            <w:pPr>
              <w:numPr>
                <w:ilvl w:val="0"/>
                <w:numId w:val="9"/>
              </w:numPr>
              <w:spacing w:before="20" w:after="20"/>
              <w:rPr>
                <w:rFonts w:ascii="Arial Narrow" w:hAnsi="Arial Narrow"/>
                <w:sz w:val="22"/>
                <w:szCs w:val="22"/>
              </w:rPr>
            </w:pPr>
            <w:r w:rsidRPr="0043081C">
              <w:rPr>
                <w:rFonts w:ascii="Arial Narrow" w:hAnsi="Arial Narrow"/>
                <w:sz w:val="22"/>
                <w:szCs w:val="22"/>
              </w:rPr>
              <w:t xml:space="preserve">Who are the key individuals, partners, stakeholders and offices that must be contacted immediately following activation? </w:t>
            </w:r>
          </w:p>
          <w:p w:rsidR="00332FB8" w:rsidRPr="0043081C" w:rsidRDefault="00332FB8" w:rsidP="009265A4">
            <w:pPr>
              <w:numPr>
                <w:ilvl w:val="0"/>
                <w:numId w:val="9"/>
              </w:numPr>
              <w:spacing w:before="20" w:after="20"/>
              <w:rPr>
                <w:rFonts w:ascii="Arial Narrow" w:hAnsi="Arial Narrow"/>
                <w:sz w:val="22"/>
                <w:szCs w:val="22"/>
              </w:rPr>
            </w:pPr>
            <w:r w:rsidRPr="0043081C">
              <w:rPr>
                <w:rFonts w:ascii="Arial Narrow" w:hAnsi="Arial Narrow"/>
                <w:sz w:val="22"/>
                <w:szCs w:val="22"/>
              </w:rPr>
              <w:t xml:space="preserve">Is this information written into your Continuity Plan? </w:t>
            </w:r>
          </w:p>
          <w:p w:rsidR="00332FB8" w:rsidRPr="0043081C" w:rsidRDefault="00332FB8" w:rsidP="009265A4">
            <w:pPr>
              <w:numPr>
                <w:ilvl w:val="0"/>
                <w:numId w:val="9"/>
              </w:numPr>
              <w:spacing w:before="20" w:after="20"/>
              <w:rPr>
                <w:rFonts w:ascii="Arial Narrow" w:hAnsi="Arial Narrow"/>
                <w:sz w:val="22"/>
                <w:szCs w:val="22"/>
              </w:rPr>
            </w:pPr>
            <w:r w:rsidRPr="0043081C">
              <w:rPr>
                <w:rFonts w:ascii="Arial Narrow" w:hAnsi="Arial Narrow"/>
                <w:sz w:val="22"/>
                <w:szCs w:val="22"/>
              </w:rPr>
              <w:t xml:space="preserve">Is this information available outside of your primary facility? </w:t>
            </w:r>
          </w:p>
          <w:p w:rsidR="00332FB8" w:rsidRPr="0043081C" w:rsidRDefault="00332FB8" w:rsidP="009265A4">
            <w:pPr>
              <w:numPr>
                <w:ilvl w:val="0"/>
                <w:numId w:val="9"/>
              </w:numPr>
              <w:spacing w:before="20" w:after="20"/>
              <w:rPr>
                <w:rFonts w:ascii="Arial Narrow" w:hAnsi="Arial Narrow"/>
                <w:sz w:val="22"/>
                <w:szCs w:val="22"/>
              </w:rPr>
            </w:pPr>
            <w:r w:rsidRPr="0043081C">
              <w:rPr>
                <w:rFonts w:ascii="Arial Narrow" w:hAnsi="Arial Narrow"/>
                <w:sz w:val="22"/>
                <w:szCs w:val="22"/>
              </w:rPr>
              <w:t>Will the decisions of other Agencies affect your decision?</w:t>
            </w:r>
          </w:p>
        </w:tc>
        <w:tc>
          <w:tcPr>
            <w:tcW w:w="2630" w:type="dxa"/>
            <w:vAlign w:val="center"/>
          </w:tcPr>
          <w:p w:rsidR="00583CB9" w:rsidRPr="0043081C" w:rsidRDefault="00332FB8" w:rsidP="009265A4">
            <w:pPr>
              <w:pStyle w:val="ListParagraph"/>
              <w:numPr>
                <w:ilvl w:val="0"/>
                <w:numId w:val="9"/>
              </w:numPr>
              <w:tabs>
                <w:tab w:val="clear" w:pos="360"/>
                <w:tab w:val="num" w:pos="220"/>
              </w:tabs>
              <w:spacing w:before="20" w:after="20"/>
              <w:ind w:left="220" w:hanging="180"/>
              <w:rPr>
                <w:rFonts w:ascii="Arial Narrow" w:hAnsi="Arial Narrow"/>
                <w:sz w:val="22"/>
                <w:szCs w:val="22"/>
              </w:rPr>
            </w:pPr>
            <w:r w:rsidRPr="0043081C">
              <w:rPr>
                <w:rFonts w:ascii="Arial Narrow" w:hAnsi="Arial Narrow"/>
                <w:sz w:val="22"/>
                <w:szCs w:val="22"/>
              </w:rPr>
              <w:t>Alert Notification</w:t>
            </w:r>
          </w:p>
          <w:p w:rsidR="00332FB8" w:rsidRPr="0043081C" w:rsidRDefault="00332FB8" w:rsidP="009265A4">
            <w:pPr>
              <w:pStyle w:val="ListParagraph"/>
              <w:numPr>
                <w:ilvl w:val="0"/>
                <w:numId w:val="9"/>
              </w:numPr>
              <w:tabs>
                <w:tab w:val="clear" w:pos="360"/>
                <w:tab w:val="num" w:pos="220"/>
              </w:tabs>
              <w:spacing w:before="20" w:after="20"/>
              <w:ind w:left="220" w:hanging="180"/>
              <w:rPr>
                <w:rFonts w:ascii="Arial Narrow" w:hAnsi="Arial Narrow"/>
                <w:sz w:val="22"/>
                <w:szCs w:val="22"/>
              </w:rPr>
            </w:pPr>
            <w:r w:rsidRPr="0043081C">
              <w:rPr>
                <w:rFonts w:ascii="Arial Narrow" w:hAnsi="Arial Narrow"/>
                <w:sz w:val="22"/>
                <w:szCs w:val="22"/>
              </w:rPr>
              <w:t>Activation</w:t>
            </w:r>
            <w:r w:rsidRPr="0043081C">
              <w:rPr>
                <w:rFonts w:ascii="Arial Narrow" w:hAnsi="Arial Narrow"/>
                <w:sz w:val="22"/>
                <w:szCs w:val="22"/>
              </w:rPr>
              <w:br/>
            </w:r>
          </w:p>
        </w:tc>
      </w:tr>
      <w:tr w:rsidR="00332FB8" w:rsidRPr="008A009E" w:rsidTr="001B7E11">
        <w:trPr>
          <w:trHeight w:val="438"/>
          <w:jc w:val="center"/>
        </w:trPr>
        <w:tc>
          <w:tcPr>
            <w:tcW w:w="600"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1.2</w:t>
            </w:r>
          </w:p>
        </w:tc>
        <w:tc>
          <w:tcPr>
            <w:tcW w:w="3516" w:type="dxa"/>
            <w:vAlign w:val="center"/>
          </w:tcPr>
          <w:p w:rsidR="00332FB8" w:rsidRPr="0043081C" w:rsidRDefault="00332FB8" w:rsidP="001B7E11">
            <w:pPr>
              <w:spacing w:before="20" w:after="20"/>
              <w:rPr>
                <w:rFonts w:ascii="Arial Narrow" w:hAnsi="Arial Narrow"/>
                <w:sz w:val="22"/>
                <w:szCs w:val="22"/>
              </w:rPr>
            </w:pPr>
            <w:r w:rsidRPr="0043081C">
              <w:rPr>
                <w:rFonts w:ascii="Arial Narrow" w:hAnsi="Arial Narrow"/>
                <w:sz w:val="22"/>
                <w:szCs w:val="22"/>
              </w:rPr>
              <w:t>Contact has not been established with a key decision maker, what steps can your agency take to activate your Continuity Plan?</w:t>
            </w:r>
          </w:p>
        </w:tc>
        <w:tc>
          <w:tcPr>
            <w:tcW w:w="3618" w:type="dxa"/>
            <w:vAlign w:val="center"/>
          </w:tcPr>
          <w:p w:rsidR="00C10F71" w:rsidRPr="0043081C" w:rsidRDefault="00332FB8" w:rsidP="009265A4">
            <w:pPr>
              <w:numPr>
                <w:ilvl w:val="0"/>
                <w:numId w:val="10"/>
              </w:numPr>
              <w:spacing w:before="20" w:after="20"/>
              <w:rPr>
                <w:rFonts w:ascii="Arial Narrow" w:hAnsi="Arial Narrow"/>
                <w:sz w:val="22"/>
                <w:szCs w:val="22"/>
              </w:rPr>
            </w:pPr>
            <w:r w:rsidRPr="0043081C">
              <w:rPr>
                <w:rFonts w:ascii="Arial Narrow" w:hAnsi="Arial Narrow"/>
                <w:sz w:val="22"/>
                <w:szCs w:val="22"/>
              </w:rPr>
              <w:t xml:space="preserve">Is there a predetermined delegation of authority for Continuity Plan activation? </w:t>
            </w:r>
          </w:p>
          <w:p w:rsidR="00332FB8" w:rsidRPr="0043081C" w:rsidRDefault="00C10F71" w:rsidP="009265A4">
            <w:pPr>
              <w:numPr>
                <w:ilvl w:val="0"/>
                <w:numId w:val="10"/>
              </w:numPr>
              <w:spacing w:before="20" w:after="20"/>
              <w:rPr>
                <w:rFonts w:ascii="Arial Narrow" w:hAnsi="Arial Narrow"/>
                <w:sz w:val="22"/>
                <w:szCs w:val="22"/>
              </w:rPr>
            </w:pPr>
            <w:r w:rsidRPr="0043081C">
              <w:rPr>
                <w:rFonts w:ascii="Arial Narrow" w:hAnsi="Arial Narrow"/>
                <w:sz w:val="22"/>
                <w:szCs w:val="22"/>
              </w:rPr>
              <w:t>How deep (two, three or more) does your delegation go?</w:t>
            </w:r>
            <w:r w:rsidR="00332FB8" w:rsidRPr="0043081C">
              <w:rPr>
                <w:rFonts w:ascii="Arial Narrow" w:hAnsi="Arial Narrow"/>
                <w:sz w:val="22"/>
                <w:szCs w:val="22"/>
              </w:rPr>
              <w:t xml:space="preserve"> </w:t>
            </w:r>
          </w:p>
          <w:p w:rsidR="00332FB8" w:rsidRPr="0043081C" w:rsidRDefault="00332FB8" w:rsidP="009265A4">
            <w:pPr>
              <w:numPr>
                <w:ilvl w:val="0"/>
                <w:numId w:val="10"/>
              </w:numPr>
              <w:spacing w:before="20" w:after="20"/>
              <w:rPr>
                <w:rFonts w:ascii="Arial Narrow" w:hAnsi="Arial Narrow"/>
                <w:sz w:val="22"/>
                <w:szCs w:val="22"/>
              </w:rPr>
            </w:pPr>
            <w:r w:rsidRPr="0043081C">
              <w:rPr>
                <w:rFonts w:ascii="Arial Narrow" w:hAnsi="Arial Narrow"/>
                <w:sz w:val="22"/>
                <w:szCs w:val="22"/>
              </w:rPr>
              <w:t>Is this written into your Continuity Plan?</w:t>
            </w:r>
          </w:p>
          <w:p w:rsidR="00C10F71" w:rsidRPr="0043081C" w:rsidRDefault="00C10F71" w:rsidP="009265A4">
            <w:pPr>
              <w:numPr>
                <w:ilvl w:val="0"/>
                <w:numId w:val="10"/>
              </w:numPr>
              <w:spacing w:before="20" w:after="20"/>
              <w:rPr>
                <w:rFonts w:ascii="Arial Narrow" w:hAnsi="Arial Narrow"/>
                <w:sz w:val="22"/>
                <w:szCs w:val="22"/>
              </w:rPr>
            </w:pPr>
            <w:r w:rsidRPr="0043081C">
              <w:rPr>
                <w:rFonts w:ascii="Arial Narrow" w:hAnsi="Arial Narrow"/>
                <w:sz w:val="22"/>
                <w:szCs w:val="22"/>
              </w:rPr>
              <w:t>Has it been checked by your legal authorities?</w:t>
            </w:r>
          </w:p>
          <w:p w:rsidR="00332FB8" w:rsidRPr="0043081C" w:rsidRDefault="00332FB8" w:rsidP="009265A4">
            <w:pPr>
              <w:numPr>
                <w:ilvl w:val="0"/>
                <w:numId w:val="11"/>
              </w:numPr>
              <w:rPr>
                <w:rFonts w:ascii="Arial Narrow" w:hAnsi="Arial Narrow"/>
                <w:sz w:val="22"/>
                <w:szCs w:val="22"/>
              </w:rPr>
            </w:pPr>
            <w:r w:rsidRPr="0043081C">
              <w:rPr>
                <w:rFonts w:ascii="Arial Narrow" w:hAnsi="Arial Narrow"/>
                <w:sz w:val="22"/>
                <w:szCs w:val="22"/>
              </w:rPr>
              <w:t>What tools/systems do key decision makers and ERG personnel have to help them maintain communications during an emergency?</w:t>
            </w:r>
          </w:p>
        </w:tc>
        <w:tc>
          <w:tcPr>
            <w:tcW w:w="2630" w:type="dxa"/>
            <w:vAlign w:val="center"/>
          </w:tcPr>
          <w:p w:rsidR="00E72E9F" w:rsidRDefault="00E72E9F" w:rsidP="00E72E9F">
            <w:pPr>
              <w:pStyle w:val="ListParagraph"/>
              <w:numPr>
                <w:ilvl w:val="0"/>
                <w:numId w:val="11"/>
              </w:numPr>
              <w:tabs>
                <w:tab w:val="clear" w:pos="360"/>
                <w:tab w:val="num" w:pos="220"/>
              </w:tabs>
              <w:spacing w:before="20" w:after="20"/>
              <w:ind w:left="220" w:hanging="220"/>
              <w:rPr>
                <w:rFonts w:ascii="Arial Narrow" w:hAnsi="Arial Narrow"/>
                <w:sz w:val="22"/>
                <w:szCs w:val="22"/>
              </w:rPr>
            </w:pPr>
            <w:r>
              <w:rPr>
                <w:rFonts w:ascii="Arial Narrow" w:hAnsi="Arial Narrow"/>
                <w:sz w:val="22"/>
                <w:szCs w:val="22"/>
              </w:rPr>
              <w:t>Delegation of Authority</w:t>
            </w:r>
          </w:p>
          <w:p w:rsidR="00E72E9F" w:rsidRDefault="00E72E9F" w:rsidP="00E72E9F">
            <w:pPr>
              <w:pStyle w:val="ListParagraph"/>
              <w:numPr>
                <w:ilvl w:val="0"/>
                <w:numId w:val="11"/>
              </w:numPr>
              <w:tabs>
                <w:tab w:val="clear" w:pos="360"/>
                <w:tab w:val="num" w:pos="220"/>
              </w:tabs>
              <w:spacing w:before="20" w:after="20"/>
              <w:ind w:left="220" w:hanging="220"/>
              <w:rPr>
                <w:rFonts w:ascii="Arial Narrow" w:hAnsi="Arial Narrow"/>
                <w:sz w:val="22"/>
                <w:szCs w:val="22"/>
              </w:rPr>
            </w:pPr>
            <w:r>
              <w:rPr>
                <w:rFonts w:ascii="Arial Narrow" w:hAnsi="Arial Narrow"/>
                <w:sz w:val="22"/>
                <w:szCs w:val="22"/>
              </w:rPr>
              <w:t>Activation</w:t>
            </w:r>
          </w:p>
          <w:p w:rsidR="00332FB8" w:rsidRPr="00E72E9F" w:rsidRDefault="006F04D3" w:rsidP="00E72E9F">
            <w:pPr>
              <w:pStyle w:val="ListParagraph"/>
              <w:numPr>
                <w:ilvl w:val="0"/>
                <w:numId w:val="11"/>
              </w:numPr>
              <w:tabs>
                <w:tab w:val="clear" w:pos="360"/>
                <w:tab w:val="num" w:pos="220"/>
              </w:tabs>
              <w:spacing w:before="20" w:after="20"/>
              <w:ind w:left="220" w:hanging="220"/>
              <w:rPr>
                <w:rFonts w:ascii="Arial Narrow" w:hAnsi="Arial Narrow"/>
                <w:sz w:val="22"/>
                <w:szCs w:val="22"/>
              </w:rPr>
            </w:pPr>
            <w:r w:rsidRPr="00E72E9F">
              <w:rPr>
                <w:rFonts w:ascii="Arial Narrow" w:hAnsi="Arial Narrow"/>
                <w:sz w:val="22"/>
                <w:szCs w:val="22"/>
              </w:rPr>
              <w:t>Continuity</w:t>
            </w:r>
            <w:r w:rsidR="00E72E9F">
              <w:rPr>
                <w:rFonts w:ascii="Arial Narrow" w:hAnsi="Arial Narrow"/>
                <w:sz w:val="22"/>
                <w:szCs w:val="22"/>
              </w:rPr>
              <w:t xml:space="preserve"> </w:t>
            </w:r>
            <w:r w:rsidR="00332FB8" w:rsidRPr="00E72E9F">
              <w:rPr>
                <w:rFonts w:ascii="Arial Narrow" w:hAnsi="Arial Narrow"/>
                <w:sz w:val="22"/>
                <w:szCs w:val="22"/>
              </w:rPr>
              <w:t>Communications</w:t>
            </w:r>
          </w:p>
        </w:tc>
      </w:tr>
    </w:tbl>
    <w:p w:rsidR="0043081C" w:rsidRDefault="0043081C"/>
    <w:p w:rsidR="0043081C" w:rsidRDefault="0043081C"/>
    <w:p w:rsidR="0043081C" w:rsidRDefault="0043081C"/>
    <w:tbl>
      <w:tblPr>
        <w:tblW w:w="10364" w:type="dxa"/>
        <w:jc w:val="center"/>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516"/>
        <w:gridCol w:w="3618"/>
        <w:gridCol w:w="2630"/>
      </w:tblGrid>
      <w:tr w:rsidR="0043081C" w:rsidRPr="0043081C" w:rsidTr="0043081C">
        <w:trPr>
          <w:trHeight w:val="438"/>
          <w:jc w:val="center"/>
        </w:trPr>
        <w:tc>
          <w:tcPr>
            <w:tcW w:w="600" w:type="dxa"/>
            <w:tcBorders>
              <w:top w:val="single" w:sz="4" w:space="0" w:color="auto"/>
              <w:left w:val="single" w:sz="4" w:space="0" w:color="auto"/>
              <w:bottom w:val="single" w:sz="4" w:space="0" w:color="auto"/>
              <w:right w:val="single" w:sz="4" w:space="0" w:color="auto"/>
            </w:tcBorders>
            <w:shd w:val="clear" w:color="auto" w:fill="003366"/>
            <w:vAlign w:val="center"/>
          </w:tcPr>
          <w:p w:rsidR="0043081C" w:rsidRPr="0043081C" w:rsidRDefault="0043081C" w:rsidP="0043081C">
            <w:pPr>
              <w:spacing w:before="20" w:after="20"/>
              <w:ind w:left="252" w:hanging="288"/>
              <w:jc w:val="center"/>
              <w:rPr>
                <w:rFonts w:ascii="Arial Narrow" w:hAnsi="Arial Narrow"/>
                <w:b/>
                <w:sz w:val="22"/>
                <w:szCs w:val="22"/>
              </w:rPr>
            </w:pPr>
            <w:r w:rsidRPr="0043081C">
              <w:rPr>
                <w:rFonts w:ascii="Arial Narrow" w:hAnsi="Arial Narrow"/>
                <w:b/>
                <w:sz w:val="22"/>
                <w:szCs w:val="22"/>
              </w:rPr>
              <w:lastRenderedPageBreak/>
              <w:t>#</w:t>
            </w:r>
          </w:p>
        </w:tc>
        <w:tc>
          <w:tcPr>
            <w:tcW w:w="3516" w:type="dxa"/>
            <w:tcBorders>
              <w:top w:val="single" w:sz="4" w:space="0" w:color="auto"/>
              <w:left w:val="single" w:sz="4" w:space="0" w:color="auto"/>
              <w:bottom w:val="single" w:sz="4" w:space="0" w:color="auto"/>
              <w:right w:val="single" w:sz="4" w:space="0" w:color="auto"/>
            </w:tcBorders>
            <w:shd w:val="clear" w:color="auto" w:fill="003366"/>
            <w:vAlign w:val="center"/>
          </w:tcPr>
          <w:p w:rsidR="0043081C" w:rsidRPr="0043081C" w:rsidRDefault="0043081C" w:rsidP="0043081C">
            <w:pPr>
              <w:spacing w:before="20" w:after="20"/>
              <w:rPr>
                <w:rFonts w:ascii="Arial Narrow" w:hAnsi="Arial Narrow"/>
                <w:b/>
                <w:sz w:val="22"/>
                <w:szCs w:val="22"/>
              </w:rPr>
            </w:pPr>
            <w:r w:rsidRPr="0043081C">
              <w:rPr>
                <w:rFonts w:ascii="Arial Narrow" w:hAnsi="Arial Narrow"/>
                <w:b/>
                <w:sz w:val="22"/>
                <w:szCs w:val="22"/>
              </w:rPr>
              <w:t>Message</w:t>
            </w:r>
          </w:p>
        </w:tc>
        <w:tc>
          <w:tcPr>
            <w:tcW w:w="3618" w:type="dxa"/>
            <w:tcBorders>
              <w:top w:val="single" w:sz="4" w:space="0" w:color="auto"/>
              <w:left w:val="single" w:sz="4" w:space="0" w:color="auto"/>
              <w:bottom w:val="single" w:sz="4" w:space="0" w:color="auto"/>
              <w:right w:val="single" w:sz="4" w:space="0" w:color="auto"/>
            </w:tcBorders>
            <w:shd w:val="clear" w:color="auto" w:fill="003366"/>
            <w:vAlign w:val="center"/>
          </w:tcPr>
          <w:p w:rsidR="0043081C" w:rsidRPr="0043081C" w:rsidRDefault="0043081C" w:rsidP="0043081C">
            <w:pPr>
              <w:tabs>
                <w:tab w:val="num" w:pos="360"/>
              </w:tabs>
              <w:ind w:left="360" w:hanging="360"/>
              <w:rPr>
                <w:rFonts w:ascii="Arial Narrow" w:hAnsi="Arial Narrow"/>
                <w:b/>
                <w:sz w:val="22"/>
                <w:szCs w:val="22"/>
              </w:rPr>
            </w:pPr>
            <w:r w:rsidRPr="0043081C">
              <w:rPr>
                <w:rFonts w:ascii="Arial Narrow" w:hAnsi="Arial Narrow"/>
                <w:b/>
                <w:sz w:val="22"/>
                <w:szCs w:val="22"/>
              </w:rPr>
              <w:t>Points of Discussion</w:t>
            </w:r>
          </w:p>
        </w:tc>
        <w:tc>
          <w:tcPr>
            <w:tcW w:w="2630" w:type="dxa"/>
            <w:tcBorders>
              <w:top w:val="single" w:sz="4" w:space="0" w:color="auto"/>
              <w:left w:val="single" w:sz="4" w:space="0" w:color="auto"/>
              <w:bottom w:val="single" w:sz="4" w:space="0" w:color="auto"/>
              <w:right w:val="single" w:sz="4" w:space="0" w:color="auto"/>
            </w:tcBorders>
            <w:shd w:val="clear" w:color="auto" w:fill="003366"/>
            <w:vAlign w:val="center"/>
          </w:tcPr>
          <w:p w:rsidR="0043081C" w:rsidRPr="0043081C" w:rsidRDefault="0043081C" w:rsidP="0043081C">
            <w:pPr>
              <w:spacing w:before="20" w:after="20"/>
              <w:rPr>
                <w:rFonts w:ascii="Arial Narrow" w:hAnsi="Arial Narrow"/>
                <w:b/>
                <w:sz w:val="22"/>
                <w:szCs w:val="22"/>
              </w:rPr>
            </w:pPr>
            <w:r w:rsidRPr="0043081C">
              <w:rPr>
                <w:rFonts w:ascii="Arial Narrow" w:hAnsi="Arial Narrow"/>
                <w:b/>
                <w:sz w:val="22"/>
                <w:szCs w:val="22"/>
              </w:rPr>
              <w:t>Element/Function Tested</w:t>
            </w:r>
          </w:p>
        </w:tc>
      </w:tr>
      <w:tr w:rsidR="00332FB8" w:rsidRPr="008A009E" w:rsidTr="001B7E11">
        <w:trPr>
          <w:trHeight w:val="438"/>
          <w:jc w:val="center"/>
        </w:trPr>
        <w:tc>
          <w:tcPr>
            <w:tcW w:w="600"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1.3</w:t>
            </w:r>
          </w:p>
        </w:tc>
        <w:tc>
          <w:tcPr>
            <w:tcW w:w="3516" w:type="dxa"/>
            <w:vAlign w:val="center"/>
          </w:tcPr>
          <w:p w:rsidR="00332FB8" w:rsidRPr="0043081C" w:rsidRDefault="00332FB8" w:rsidP="001B7E11">
            <w:pPr>
              <w:spacing w:before="20" w:after="20"/>
              <w:rPr>
                <w:rFonts w:ascii="Arial Narrow" w:hAnsi="Arial Narrow"/>
                <w:sz w:val="22"/>
                <w:szCs w:val="22"/>
              </w:rPr>
            </w:pPr>
            <w:r w:rsidRPr="0043081C">
              <w:rPr>
                <w:rFonts w:ascii="Arial Narrow" w:hAnsi="Arial Narrow"/>
                <w:sz w:val="22"/>
                <w:szCs w:val="22"/>
              </w:rPr>
              <w:t>What are the immediate actions following the decision to activate the Continuity Plan?</w:t>
            </w:r>
          </w:p>
        </w:tc>
        <w:tc>
          <w:tcPr>
            <w:tcW w:w="3618" w:type="dxa"/>
            <w:vAlign w:val="center"/>
          </w:tcPr>
          <w:p w:rsidR="00332FB8" w:rsidRPr="0043081C" w:rsidRDefault="00332FB8" w:rsidP="009265A4">
            <w:pPr>
              <w:numPr>
                <w:ilvl w:val="0"/>
                <w:numId w:val="11"/>
              </w:numPr>
              <w:rPr>
                <w:rFonts w:ascii="Arial Narrow" w:hAnsi="Arial Narrow"/>
                <w:sz w:val="22"/>
                <w:szCs w:val="22"/>
              </w:rPr>
            </w:pPr>
            <w:r w:rsidRPr="0043081C">
              <w:rPr>
                <w:rFonts w:ascii="Arial Narrow" w:hAnsi="Arial Narrow"/>
                <w:sz w:val="22"/>
                <w:szCs w:val="22"/>
              </w:rPr>
              <w:t>Do the personnel who are responsible for carrying out the Alert Notification have 24/7 access to a roster of Emergency Relocation Group (ERG) employees.</w:t>
            </w:r>
          </w:p>
          <w:p w:rsidR="00332FB8" w:rsidRPr="0043081C" w:rsidRDefault="00332FB8" w:rsidP="009265A4">
            <w:pPr>
              <w:numPr>
                <w:ilvl w:val="0"/>
                <w:numId w:val="11"/>
              </w:numPr>
              <w:rPr>
                <w:rFonts w:ascii="Arial Narrow" w:hAnsi="Arial Narrow"/>
                <w:sz w:val="22"/>
                <w:szCs w:val="22"/>
              </w:rPr>
            </w:pPr>
            <w:r w:rsidRPr="0043081C">
              <w:rPr>
                <w:rFonts w:ascii="Arial Narrow" w:hAnsi="Arial Narrow"/>
                <w:sz w:val="22"/>
                <w:szCs w:val="22"/>
              </w:rPr>
              <w:t xml:space="preserve">Is there a documented process to follow in the event that you cannot make contact with the employees on your ERG roster? </w:t>
            </w:r>
          </w:p>
          <w:p w:rsidR="00332FB8" w:rsidRPr="0043081C" w:rsidRDefault="00332FB8" w:rsidP="009265A4">
            <w:pPr>
              <w:numPr>
                <w:ilvl w:val="0"/>
                <w:numId w:val="11"/>
              </w:numPr>
              <w:rPr>
                <w:rFonts w:ascii="Arial Narrow" w:hAnsi="Arial Narrow"/>
                <w:sz w:val="22"/>
                <w:szCs w:val="22"/>
              </w:rPr>
            </w:pPr>
            <w:r w:rsidRPr="0043081C">
              <w:rPr>
                <w:rFonts w:ascii="Arial Narrow" w:hAnsi="Arial Narrow"/>
                <w:sz w:val="22"/>
                <w:szCs w:val="22"/>
              </w:rPr>
              <w:t>Is there a POC at the Continuity Facility that you need to contact regarding activation?</w:t>
            </w:r>
          </w:p>
          <w:p w:rsidR="00332FB8" w:rsidRPr="0043081C" w:rsidRDefault="00332FB8" w:rsidP="009265A4">
            <w:pPr>
              <w:numPr>
                <w:ilvl w:val="0"/>
                <w:numId w:val="13"/>
              </w:numPr>
              <w:spacing w:before="20" w:after="20"/>
              <w:rPr>
                <w:rFonts w:ascii="Arial Narrow" w:hAnsi="Arial Narrow"/>
                <w:sz w:val="22"/>
                <w:szCs w:val="22"/>
              </w:rPr>
            </w:pPr>
            <w:r w:rsidRPr="0043081C">
              <w:rPr>
                <w:rFonts w:ascii="Arial Narrow" w:hAnsi="Arial Narrow"/>
                <w:sz w:val="22"/>
                <w:szCs w:val="22"/>
              </w:rPr>
              <w:t>What steps do you need to take to prepare your Continuity Facility for occupancy?</w:t>
            </w:r>
          </w:p>
          <w:p w:rsidR="00C10F71" w:rsidRPr="0043081C" w:rsidRDefault="00C10F71" w:rsidP="008B48AA">
            <w:pPr>
              <w:spacing w:before="20" w:after="20"/>
              <w:rPr>
                <w:rFonts w:ascii="Arial Narrow" w:hAnsi="Arial Narrow"/>
                <w:sz w:val="22"/>
                <w:szCs w:val="22"/>
              </w:rPr>
            </w:pPr>
          </w:p>
        </w:tc>
        <w:tc>
          <w:tcPr>
            <w:tcW w:w="2630" w:type="dxa"/>
            <w:vAlign w:val="center"/>
          </w:tcPr>
          <w:p w:rsidR="00E72E9F" w:rsidRDefault="00E72E9F" w:rsidP="00E72E9F">
            <w:pPr>
              <w:pStyle w:val="ListParagraph"/>
              <w:numPr>
                <w:ilvl w:val="0"/>
                <w:numId w:val="13"/>
              </w:numPr>
              <w:tabs>
                <w:tab w:val="clear" w:pos="360"/>
                <w:tab w:val="num" w:pos="220"/>
              </w:tabs>
              <w:spacing w:before="20" w:after="20"/>
              <w:ind w:left="220" w:hanging="220"/>
              <w:rPr>
                <w:rFonts w:ascii="Arial Narrow" w:hAnsi="Arial Narrow"/>
                <w:sz w:val="22"/>
                <w:szCs w:val="22"/>
              </w:rPr>
            </w:pPr>
            <w:r>
              <w:rPr>
                <w:rFonts w:ascii="Arial Narrow" w:hAnsi="Arial Narrow"/>
                <w:sz w:val="22"/>
                <w:szCs w:val="22"/>
              </w:rPr>
              <w:t>Continuity Communications</w:t>
            </w:r>
          </w:p>
          <w:p w:rsidR="00E72E9F" w:rsidRDefault="00E72E9F" w:rsidP="00E72E9F">
            <w:pPr>
              <w:pStyle w:val="ListParagraph"/>
              <w:numPr>
                <w:ilvl w:val="0"/>
                <w:numId w:val="13"/>
              </w:numPr>
              <w:tabs>
                <w:tab w:val="clear" w:pos="360"/>
                <w:tab w:val="num" w:pos="220"/>
              </w:tabs>
              <w:spacing w:before="20" w:after="20"/>
              <w:ind w:left="220" w:hanging="220"/>
              <w:rPr>
                <w:rFonts w:ascii="Arial Narrow" w:hAnsi="Arial Narrow"/>
                <w:sz w:val="22"/>
                <w:szCs w:val="22"/>
              </w:rPr>
            </w:pPr>
            <w:r>
              <w:rPr>
                <w:rFonts w:ascii="Arial Narrow" w:hAnsi="Arial Narrow"/>
                <w:sz w:val="22"/>
                <w:szCs w:val="22"/>
              </w:rPr>
              <w:t>Alert and Notification</w:t>
            </w:r>
          </w:p>
          <w:p w:rsidR="00E72E9F" w:rsidRDefault="00332FB8" w:rsidP="00E72E9F">
            <w:pPr>
              <w:pStyle w:val="ListParagraph"/>
              <w:numPr>
                <w:ilvl w:val="0"/>
                <w:numId w:val="13"/>
              </w:numPr>
              <w:tabs>
                <w:tab w:val="clear" w:pos="360"/>
                <w:tab w:val="num" w:pos="220"/>
              </w:tabs>
              <w:spacing w:before="20" w:after="20"/>
              <w:ind w:left="220" w:hanging="220"/>
              <w:rPr>
                <w:rFonts w:ascii="Arial Narrow" w:hAnsi="Arial Narrow"/>
                <w:sz w:val="22"/>
                <w:szCs w:val="22"/>
              </w:rPr>
            </w:pPr>
            <w:r w:rsidRPr="00E72E9F">
              <w:rPr>
                <w:rFonts w:ascii="Arial Narrow" w:hAnsi="Arial Narrow"/>
                <w:sz w:val="22"/>
                <w:szCs w:val="22"/>
              </w:rPr>
              <w:t xml:space="preserve">Human </w:t>
            </w:r>
            <w:r w:rsidR="00E72E9F">
              <w:rPr>
                <w:rFonts w:ascii="Arial Narrow" w:hAnsi="Arial Narrow"/>
                <w:sz w:val="22"/>
                <w:szCs w:val="22"/>
              </w:rPr>
              <w:t>Recourses</w:t>
            </w:r>
          </w:p>
          <w:p w:rsidR="00332FB8" w:rsidRPr="00E72E9F" w:rsidRDefault="00332FB8" w:rsidP="00E72E9F">
            <w:pPr>
              <w:pStyle w:val="ListParagraph"/>
              <w:numPr>
                <w:ilvl w:val="0"/>
                <w:numId w:val="13"/>
              </w:numPr>
              <w:tabs>
                <w:tab w:val="clear" w:pos="360"/>
                <w:tab w:val="num" w:pos="220"/>
              </w:tabs>
              <w:spacing w:before="20" w:after="20"/>
              <w:ind w:left="220" w:hanging="220"/>
              <w:rPr>
                <w:rFonts w:ascii="Arial Narrow" w:hAnsi="Arial Narrow"/>
                <w:sz w:val="22"/>
                <w:szCs w:val="22"/>
              </w:rPr>
            </w:pPr>
            <w:r w:rsidRPr="00E72E9F">
              <w:rPr>
                <w:rFonts w:ascii="Arial Narrow" w:hAnsi="Arial Narrow"/>
                <w:sz w:val="22"/>
                <w:szCs w:val="22"/>
              </w:rPr>
              <w:t>Continuity Facilities</w:t>
            </w:r>
          </w:p>
        </w:tc>
      </w:tr>
      <w:tr w:rsidR="00332FB8" w:rsidRPr="008A009E" w:rsidTr="001B7E11">
        <w:trPr>
          <w:trHeight w:val="438"/>
          <w:jc w:val="center"/>
        </w:trPr>
        <w:tc>
          <w:tcPr>
            <w:tcW w:w="600"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1.4</w:t>
            </w:r>
          </w:p>
        </w:tc>
        <w:tc>
          <w:tcPr>
            <w:tcW w:w="3516" w:type="dxa"/>
            <w:vAlign w:val="center"/>
          </w:tcPr>
          <w:p w:rsidR="00332FB8" w:rsidRPr="0043081C" w:rsidRDefault="00332FB8" w:rsidP="001B7E11">
            <w:pPr>
              <w:spacing w:before="20" w:after="20"/>
              <w:rPr>
                <w:rFonts w:ascii="Arial Narrow" w:hAnsi="Arial Narrow"/>
                <w:sz w:val="22"/>
                <w:szCs w:val="22"/>
              </w:rPr>
            </w:pPr>
            <w:r w:rsidRPr="0043081C">
              <w:rPr>
                <w:rFonts w:ascii="Arial Narrow" w:hAnsi="Arial Narrow"/>
                <w:sz w:val="22"/>
                <w:szCs w:val="22"/>
              </w:rPr>
              <w:t>Have all of your employees visited your Continuity site and are they credentialed for access?</w:t>
            </w:r>
          </w:p>
        </w:tc>
        <w:tc>
          <w:tcPr>
            <w:tcW w:w="3618" w:type="dxa"/>
            <w:vAlign w:val="center"/>
          </w:tcPr>
          <w:p w:rsidR="00332FB8" w:rsidRPr="0043081C" w:rsidRDefault="00332FB8" w:rsidP="009265A4">
            <w:pPr>
              <w:numPr>
                <w:ilvl w:val="0"/>
                <w:numId w:val="13"/>
              </w:numPr>
              <w:spacing w:before="20" w:after="20"/>
              <w:rPr>
                <w:rFonts w:ascii="Arial Narrow" w:hAnsi="Arial Narrow"/>
                <w:sz w:val="22"/>
                <w:szCs w:val="22"/>
              </w:rPr>
            </w:pPr>
            <w:r w:rsidRPr="0043081C">
              <w:rPr>
                <w:rFonts w:ascii="Arial Narrow" w:hAnsi="Arial Narrow"/>
                <w:sz w:val="22"/>
                <w:szCs w:val="22"/>
              </w:rPr>
              <w:t>Have you conducted exercises with all appropriate staff?</w:t>
            </w:r>
            <w:r w:rsidR="00BC752F" w:rsidRPr="0043081C">
              <w:rPr>
                <w:rFonts w:ascii="Arial Narrow" w:hAnsi="Arial Narrow"/>
                <w:sz w:val="22"/>
                <w:szCs w:val="22"/>
              </w:rPr>
              <w:t xml:space="preserve"> If so, what type?</w:t>
            </w:r>
          </w:p>
          <w:p w:rsidR="00BC752F" w:rsidRPr="0043081C" w:rsidRDefault="008B48AA" w:rsidP="009265A4">
            <w:pPr>
              <w:numPr>
                <w:ilvl w:val="0"/>
                <w:numId w:val="13"/>
              </w:numPr>
              <w:spacing w:before="20" w:after="20"/>
              <w:rPr>
                <w:rFonts w:ascii="Arial Narrow" w:hAnsi="Arial Narrow"/>
                <w:sz w:val="22"/>
                <w:szCs w:val="22"/>
              </w:rPr>
            </w:pPr>
            <w:r w:rsidRPr="0043081C">
              <w:rPr>
                <w:rFonts w:ascii="Arial Narrow" w:hAnsi="Arial Narrow"/>
                <w:sz w:val="22"/>
                <w:szCs w:val="22"/>
              </w:rPr>
              <w:t xml:space="preserve">Did your </w:t>
            </w:r>
            <w:r w:rsidR="00BC752F" w:rsidRPr="0043081C">
              <w:rPr>
                <w:rFonts w:ascii="Arial Narrow" w:hAnsi="Arial Narrow"/>
                <w:sz w:val="22"/>
                <w:szCs w:val="22"/>
              </w:rPr>
              <w:t xml:space="preserve">continuity exercise </w:t>
            </w:r>
            <w:r w:rsidRPr="0043081C">
              <w:rPr>
                <w:rFonts w:ascii="Arial Narrow" w:hAnsi="Arial Narrow"/>
                <w:sz w:val="22"/>
                <w:szCs w:val="22"/>
              </w:rPr>
              <w:t>program start</w:t>
            </w:r>
            <w:r w:rsidR="00BC752F" w:rsidRPr="0043081C">
              <w:rPr>
                <w:rFonts w:ascii="Arial Narrow" w:hAnsi="Arial Narrow"/>
                <w:sz w:val="22"/>
                <w:szCs w:val="22"/>
              </w:rPr>
              <w:t xml:space="preserve"> off </w:t>
            </w:r>
            <w:r w:rsidRPr="0043081C">
              <w:rPr>
                <w:rFonts w:ascii="Arial Narrow" w:hAnsi="Arial Narrow"/>
                <w:sz w:val="22"/>
                <w:szCs w:val="22"/>
              </w:rPr>
              <w:t xml:space="preserve">with </w:t>
            </w:r>
            <w:r w:rsidR="00BC752F" w:rsidRPr="0043081C">
              <w:rPr>
                <w:rFonts w:ascii="Arial Narrow" w:hAnsi="Arial Narrow"/>
                <w:sz w:val="22"/>
                <w:szCs w:val="22"/>
              </w:rPr>
              <w:t xml:space="preserve">simple </w:t>
            </w:r>
            <w:r w:rsidRPr="0043081C">
              <w:rPr>
                <w:rFonts w:ascii="Arial Narrow" w:hAnsi="Arial Narrow"/>
                <w:sz w:val="22"/>
                <w:szCs w:val="22"/>
              </w:rPr>
              <w:t xml:space="preserve">exercises that grew into more complex exercises as your program evolved? </w:t>
            </w:r>
          </w:p>
          <w:p w:rsidR="00332FB8" w:rsidRPr="0043081C" w:rsidRDefault="00332FB8" w:rsidP="009265A4">
            <w:pPr>
              <w:numPr>
                <w:ilvl w:val="0"/>
                <w:numId w:val="10"/>
              </w:numPr>
              <w:spacing w:before="20" w:after="20"/>
              <w:rPr>
                <w:rFonts w:ascii="Arial Narrow" w:hAnsi="Arial Narrow"/>
                <w:sz w:val="22"/>
                <w:szCs w:val="22"/>
              </w:rPr>
            </w:pPr>
            <w:r w:rsidRPr="0043081C">
              <w:rPr>
                <w:rFonts w:ascii="Arial Narrow" w:hAnsi="Arial Narrow"/>
                <w:sz w:val="22"/>
                <w:szCs w:val="22"/>
              </w:rPr>
              <w:t xml:space="preserve">Are staff members </w:t>
            </w:r>
            <w:r w:rsidR="008B48AA" w:rsidRPr="0043081C">
              <w:rPr>
                <w:rFonts w:ascii="Arial Narrow" w:hAnsi="Arial Narrow"/>
                <w:sz w:val="22"/>
                <w:szCs w:val="22"/>
              </w:rPr>
              <w:t xml:space="preserve">familiar with your continuity </w:t>
            </w:r>
            <w:r w:rsidRPr="0043081C">
              <w:rPr>
                <w:rFonts w:ascii="Arial Narrow" w:hAnsi="Arial Narrow"/>
                <w:sz w:val="22"/>
                <w:szCs w:val="22"/>
              </w:rPr>
              <w:t>site</w:t>
            </w:r>
            <w:r w:rsidR="008B48AA" w:rsidRPr="0043081C">
              <w:rPr>
                <w:rFonts w:ascii="Arial Narrow" w:hAnsi="Arial Narrow"/>
                <w:sz w:val="22"/>
                <w:szCs w:val="22"/>
              </w:rPr>
              <w:t>(s)</w:t>
            </w:r>
            <w:r w:rsidRPr="0043081C">
              <w:rPr>
                <w:rFonts w:ascii="Arial Narrow" w:hAnsi="Arial Narrow"/>
                <w:sz w:val="22"/>
                <w:szCs w:val="22"/>
              </w:rPr>
              <w:t>?</w:t>
            </w:r>
          </w:p>
        </w:tc>
        <w:tc>
          <w:tcPr>
            <w:tcW w:w="2630" w:type="dxa"/>
            <w:vAlign w:val="center"/>
          </w:tcPr>
          <w:p w:rsidR="00E72E9F" w:rsidRDefault="00332FB8" w:rsidP="00E72E9F">
            <w:pPr>
              <w:pStyle w:val="ListParagraph"/>
              <w:numPr>
                <w:ilvl w:val="0"/>
                <w:numId w:val="10"/>
              </w:numPr>
              <w:tabs>
                <w:tab w:val="clear" w:pos="360"/>
                <w:tab w:val="num" w:pos="220"/>
              </w:tabs>
              <w:spacing w:before="20" w:after="20"/>
              <w:ind w:left="220" w:hanging="220"/>
              <w:rPr>
                <w:rFonts w:ascii="Arial Narrow" w:hAnsi="Arial Narrow"/>
                <w:sz w:val="22"/>
                <w:szCs w:val="22"/>
              </w:rPr>
            </w:pPr>
            <w:r w:rsidRPr="00E72E9F">
              <w:rPr>
                <w:rFonts w:ascii="Arial Narrow" w:hAnsi="Arial Narrow"/>
                <w:sz w:val="22"/>
                <w:szCs w:val="22"/>
              </w:rPr>
              <w:t xml:space="preserve">Test, </w:t>
            </w:r>
            <w:r w:rsidR="00E72E9F">
              <w:rPr>
                <w:rFonts w:ascii="Arial Narrow" w:hAnsi="Arial Narrow"/>
                <w:sz w:val="22"/>
                <w:szCs w:val="22"/>
              </w:rPr>
              <w:t>Training and Exercises (TT&amp;E)</w:t>
            </w:r>
          </w:p>
          <w:p w:rsidR="00332FB8" w:rsidRPr="00E72E9F" w:rsidRDefault="00332FB8" w:rsidP="00E72E9F">
            <w:pPr>
              <w:pStyle w:val="ListParagraph"/>
              <w:numPr>
                <w:ilvl w:val="0"/>
                <w:numId w:val="10"/>
              </w:numPr>
              <w:tabs>
                <w:tab w:val="clear" w:pos="360"/>
                <w:tab w:val="num" w:pos="220"/>
              </w:tabs>
              <w:spacing w:before="20" w:after="20"/>
              <w:ind w:left="220" w:hanging="220"/>
              <w:rPr>
                <w:rFonts w:ascii="Arial Narrow" w:hAnsi="Arial Narrow"/>
                <w:sz w:val="22"/>
                <w:szCs w:val="22"/>
              </w:rPr>
            </w:pPr>
            <w:r w:rsidRPr="00E72E9F">
              <w:rPr>
                <w:rFonts w:ascii="Arial Narrow" w:hAnsi="Arial Narrow"/>
                <w:sz w:val="22"/>
                <w:szCs w:val="22"/>
              </w:rPr>
              <w:t>Continuity Facilities</w:t>
            </w:r>
          </w:p>
        </w:tc>
      </w:tr>
      <w:tr w:rsidR="00332FB8" w:rsidRPr="008A009E" w:rsidTr="001B7E11">
        <w:trPr>
          <w:trHeight w:val="438"/>
          <w:jc w:val="center"/>
        </w:trPr>
        <w:tc>
          <w:tcPr>
            <w:tcW w:w="600"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1.5</w:t>
            </w:r>
          </w:p>
        </w:tc>
        <w:tc>
          <w:tcPr>
            <w:tcW w:w="3516" w:type="dxa"/>
            <w:vAlign w:val="center"/>
          </w:tcPr>
          <w:p w:rsidR="00332FB8" w:rsidRPr="0043081C" w:rsidRDefault="00332FB8" w:rsidP="001B7E11">
            <w:pPr>
              <w:spacing w:before="20" w:after="20"/>
              <w:rPr>
                <w:rFonts w:ascii="Arial Narrow" w:hAnsi="Arial Narrow"/>
                <w:sz w:val="22"/>
                <w:szCs w:val="22"/>
              </w:rPr>
            </w:pPr>
            <w:r w:rsidRPr="0043081C">
              <w:rPr>
                <w:rFonts w:ascii="Arial Narrow" w:hAnsi="Arial Narrow"/>
                <w:sz w:val="22"/>
                <w:szCs w:val="22"/>
              </w:rPr>
              <w:t>Do all of the ERG personnel deploy immediately or in phases to the alternate site?</w:t>
            </w:r>
          </w:p>
        </w:tc>
        <w:tc>
          <w:tcPr>
            <w:tcW w:w="3618" w:type="dxa"/>
            <w:vAlign w:val="center"/>
          </w:tcPr>
          <w:p w:rsidR="00332FB8" w:rsidRPr="0043081C" w:rsidRDefault="00332FB8" w:rsidP="009265A4">
            <w:pPr>
              <w:numPr>
                <w:ilvl w:val="0"/>
                <w:numId w:val="12"/>
              </w:numPr>
              <w:rPr>
                <w:rFonts w:ascii="Arial Narrow" w:hAnsi="Arial Narrow"/>
                <w:sz w:val="22"/>
                <w:szCs w:val="22"/>
              </w:rPr>
            </w:pPr>
            <w:r w:rsidRPr="0043081C">
              <w:rPr>
                <w:rFonts w:ascii="Arial Narrow" w:hAnsi="Arial Narrow"/>
                <w:sz w:val="22"/>
                <w:szCs w:val="22"/>
              </w:rPr>
              <w:t xml:space="preserve">Do you have an advance </w:t>
            </w:r>
            <w:r w:rsidR="008B48AA" w:rsidRPr="0043081C">
              <w:rPr>
                <w:rFonts w:ascii="Arial Narrow" w:hAnsi="Arial Narrow"/>
                <w:sz w:val="22"/>
                <w:szCs w:val="22"/>
              </w:rPr>
              <w:t xml:space="preserve">ERG </w:t>
            </w:r>
            <w:r w:rsidRPr="0043081C">
              <w:rPr>
                <w:rFonts w:ascii="Arial Narrow" w:hAnsi="Arial Narrow"/>
                <w:sz w:val="22"/>
                <w:szCs w:val="22"/>
              </w:rPr>
              <w:t>team?</w:t>
            </w:r>
          </w:p>
          <w:p w:rsidR="00332FB8" w:rsidRPr="0043081C" w:rsidRDefault="00332FB8" w:rsidP="009265A4">
            <w:pPr>
              <w:numPr>
                <w:ilvl w:val="0"/>
                <w:numId w:val="12"/>
              </w:numPr>
              <w:rPr>
                <w:rFonts w:ascii="Arial Narrow" w:hAnsi="Arial Narrow"/>
                <w:sz w:val="22"/>
                <w:szCs w:val="22"/>
              </w:rPr>
            </w:pPr>
            <w:r w:rsidRPr="0043081C">
              <w:rPr>
                <w:rFonts w:ascii="Arial Narrow" w:hAnsi="Arial Narrow"/>
                <w:sz w:val="22"/>
                <w:szCs w:val="22"/>
              </w:rPr>
              <w:t xml:space="preserve">What is the plan for occupying the Continuity Facility?  </w:t>
            </w:r>
          </w:p>
          <w:p w:rsidR="00332FB8" w:rsidRPr="0043081C" w:rsidRDefault="00332FB8" w:rsidP="009265A4">
            <w:pPr>
              <w:numPr>
                <w:ilvl w:val="0"/>
                <w:numId w:val="12"/>
              </w:numPr>
              <w:rPr>
                <w:rFonts w:ascii="Arial Narrow" w:hAnsi="Arial Narrow"/>
                <w:sz w:val="22"/>
                <w:szCs w:val="22"/>
              </w:rPr>
            </w:pPr>
            <w:r w:rsidRPr="0043081C">
              <w:rPr>
                <w:rFonts w:ascii="Arial Narrow" w:hAnsi="Arial Narrow"/>
                <w:sz w:val="22"/>
                <w:szCs w:val="22"/>
              </w:rPr>
              <w:t>Does your continuity plan include site maps and routes to the facility?</w:t>
            </w:r>
          </w:p>
          <w:p w:rsidR="00332FB8" w:rsidRPr="0043081C" w:rsidRDefault="00332FB8" w:rsidP="009265A4">
            <w:pPr>
              <w:numPr>
                <w:ilvl w:val="0"/>
                <w:numId w:val="12"/>
              </w:numPr>
              <w:rPr>
                <w:rFonts w:ascii="Arial Narrow" w:hAnsi="Arial Narrow"/>
                <w:sz w:val="22"/>
                <w:szCs w:val="22"/>
              </w:rPr>
            </w:pPr>
            <w:r w:rsidRPr="0043081C">
              <w:rPr>
                <w:rFonts w:ascii="Arial Narrow" w:hAnsi="Arial Narrow"/>
                <w:sz w:val="22"/>
                <w:szCs w:val="22"/>
              </w:rPr>
              <w:t xml:space="preserve">Does your plan have provisions for transporting ERG members to the Continuity Facility if their vehicles are damaged or roads are impassable to low clearance vehicles?   </w:t>
            </w:r>
          </w:p>
          <w:p w:rsidR="00332FB8" w:rsidRPr="0043081C" w:rsidRDefault="00332FB8" w:rsidP="009265A4">
            <w:pPr>
              <w:numPr>
                <w:ilvl w:val="0"/>
                <w:numId w:val="14"/>
              </w:numPr>
              <w:spacing w:before="20" w:after="20"/>
              <w:rPr>
                <w:rFonts w:ascii="Arial Narrow" w:hAnsi="Arial Narrow"/>
                <w:sz w:val="22"/>
                <w:szCs w:val="22"/>
              </w:rPr>
            </w:pPr>
            <w:r w:rsidRPr="0043081C">
              <w:rPr>
                <w:rFonts w:ascii="Arial Narrow" w:hAnsi="Arial Narrow"/>
                <w:sz w:val="22"/>
                <w:szCs w:val="22"/>
              </w:rPr>
              <w:t xml:space="preserve">Does your Continuity plan consider persons without their own means of transportation? </w:t>
            </w:r>
          </w:p>
          <w:p w:rsidR="008B48AA" w:rsidRPr="0043081C" w:rsidRDefault="008B48AA" w:rsidP="009265A4">
            <w:pPr>
              <w:numPr>
                <w:ilvl w:val="0"/>
                <w:numId w:val="14"/>
              </w:numPr>
              <w:spacing w:before="20" w:after="20"/>
              <w:rPr>
                <w:rFonts w:ascii="Arial Narrow" w:hAnsi="Arial Narrow"/>
                <w:sz w:val="22"/>
                <w:szCs w:val="22"/>
              </w:rPr>
            </w:pPr>
            <w:r w:rsidRPr="0043081C">
              <w:rPr>
                <w:rFonts w:ascii="Arial Narrow" w:hAnsi="Arial Narrow"/>
                <w:sz w:val="22"/>
                <w:szCs w:val="22"/>
              </w:rPr>
              <w:t>Does your Continuity plan include accountability of ERG members?  Why is this important?</w:t>
            </w:r>
          </w:p>
          <w:p w:rsidR="00C04002" w:rsidRPr="0043081C" w:rsidRDefault="00C04002" w:rsidP="009265A4">
            <w:pPr>
              <w:numPr>
                <w:ilvl w:val="0"/>
                <w:numId w:val="14"/>
              </w:numPr>
              <w:spacing w:before="20" w:after="20"/>
              <w:rPr>
                <w:rFonts w:ascii="Arial Narrow" w:hAnsi="Arial Narrow"/>
                <w:sz w:val="22"/>
                <w:szCs w:val="22"/>
              </w:rPr>
            </w:pPr>
            <w:r w:rsidRPr="0043081C">
              <w:rPr>
                <w:rFonts w:ascii="Arial Narrow" w:hAnsi="Arial Narrow"/>
                <w:sz w:val="22"/>
                <w:szCs w:val="22"/>
              </w:rPr>
              <w:t>How about Security at your ERG site…how is it conducted?</w:t>
            </w:r>
          </w:p>
        </w:tc>
        <w:tc>
          <w:tcPr>
            <w:tcW w:w="2630" w:type="dxa"/>
            <w:vAlign w:val="center"/>
          </w:tcPr>
          <w:p w:rsidR="00332FB8" w:rsidRPr="00E72E9F" w:rsidRDefault="00332FB8" w:rsidP="00E72E9F">
            <w:pPr>
              <w:pStyle w:val="ListParagraph"/>
              <w:numPr>
                <w:ilvl w:val="0"/>
                <w:numId w:val="14"/>
              </w:numPr>
              <w:tabs>
                <w:tab w:val="clear" w:pos="360"/>
                <w:tab w:val="num" w:pos="220"/>
              </w:tabs>
              <w:spacing w:before="20" w:after="20"/>
              <w:ind w:left="220" w:hanging="220"/>
              <w:rPr>
                <w:rFonts w:ascii="Arial Narrow" w:hAnsi="Arial Narrow"/>
                <w:sz w:val="22"/>
                <w:szCs w:val="22"/>
              </w:rPr>
            </w:pPr>
            <w:r w:rsidRPr="00E72E9F">
              <w:rPr>
                <w:rFonts w:ascii="Arial Narrow" w:hAnsi="Arial Narrow"/>
                <w:sz w:val="22"/>
                <w:szCs w:val="22"/>
              </w:rPr>
              <w:t>ERG Deployment</w:t>
            </w:r>
          </w:p>
        </w:tc>
      </w:tr>
    </w:tbl>
    <w:p w:rsidR="00EA5362" w:rsidRDefault="00EA5362" w:rsidP="00EA5362">
      <w:pPr>
        <w:rPr>
          <w:rFonts w:ascii="Arial" w:hAnsi="Arial" w:cs="Arial"/>
          <w:b/>
          <w:bCs/>
          <w:iCs/>
          <w:color w:val="000080"/>
          <w:sz w:val="28"/>
          <w:szCs w:val="28"/>
        </w:rPr>
      </w:pPr>
    </w:p>
    <w:p w:rsidR="00EA5362" w:rsidRDefault="005113B1" w:rsidP="00EA5362">
      <w:pPr>
        <w:rPr>
          <w:rFonts w:ascii="Arial" w:hAnsi="Arial" w:cs="Arial"/>
          <w:b/>
          <w:bCs/>
          <w:iCs/>
          <w:color w:val="000080"/>
          <w:sz w:val="28"/>
          <w:szCs w:val="28"/>
        </w:rPr>
      </w:pPr>
      <w:r>
        <w:rPr>
          <w:rFonts w:ascii="Arial" w:hAnsi="Arial" w:cs="Arial"/>
          <w:b/>
          <w:bCs/>
          <w:iCs/>
          <w:color w:val="000080"/>
          <w:sz w:val="28"/>
          <w:szCs w:val="28"/>
        </w:rPr>
        <w:br w:type="page"/>
      </w:r>
      <w:r w:rsidR="00EA5362" w:rsidRPr="00EA5362">
        <w:rPr>
          <w:rFonts w:ascii="Arial" w:hAnsi="Arial" w:cs="Arial"/>
          <w:b/>
          <w:bCs/>
          <w:iCs/>
          <w:color w:val="000080"/>
          <w:sz w:val="28"/>
          <w:szCs w:val="28"/>
        </w:rPr>
        <w:lastRenderedPageBreak/>
        <w:t xml:space="preserve">Major </w:t>
      </w:r>
      <w:r w:rsidR="006F04D3">
        <w:rPr>
          <w:rFonts w:ascii="Arial" w:hAnsi="Arial" w:cs="Arial"/>
          <w:b/>
          <w:bCs/>
          <w:iCs/>
          <w:color w:val="000080"/>
          <w:sz w:val="28"/>
          <w:szCs w:val="28"/>
        </w:rPr>
        <w:t>E</w:t>
      </w:r>
      <w:r w:rsidR="00EA5362" w:rsidRPr="00EA5362">
        <w:rPr>
          <w:rFonts w:ascii="Arial" w:hAnsi="Arial" w:cs="Arial"/>
          <w:b/>
          <w:bCs/>
          <w:iCs/>
          <w:color w:val="000080"/>
          <w:sz w:val="28"/>
          <w:szCs w:val="28"/>
        </w:rPr>
        <w:t>vent 2:</w:t>
      </w:r>
    </w:p>
    <w:p w:rsidR="005113B1" w:rsidRPr="00EA5362" w:rsidRDefault="005113B1" w:rsidP="00EA5362">
      <w:pPr>
        <w:rPr>
          <w:rFonts w:ascii="Arial" w:hAnsi="Arial" w:cs="Arial"/>
          <w:b/>
          <w:bCs/>
          <w:iCs/>
          <w:color w:val="000080"/>
          <w:sz w:val="28"/>
          <w:szCs w:val="28"/>
        </w:rPr>
      </w:pPr>
    </w:p>
    <w:p w:rsidR="00EA5362" w:rsidRDefault="005013A1" w:rsidP="00EA5362">
      <w:r>
        <w:t xml:space="preserve">Incident is lingering, with blocked roads and </w:t>
      </w:r>
      <w:r w:rsidR="00A320D5">
        <w:t xml:space="preserve">down wires. </w:t>
      </w:r>
      <w:r w:rsidR="00332FB8">
        <w:t>The relocation will continue for a while.</w:t>
      </w:r>
    </w:p>
    <w:p w:rsidR="00EA5362" w:rsidRDefault="00EA5362" w:rsidP="00EA5362">
      <w:pPr>
        <w:pBdr>
          <w:bottom w:val="single" w:sz="12" w:space="1" w:color="auto"/>
        </w:pBdr>
      </w:pPr>
    </w:p>
    <w:p w:rsidR="00C33537" w:rsidRDefault="00C33537" w:rsidP="00EA5362">
      <w:pPr>
        <w:rPr>
          <w:rFonts w:ascii="Arial" w:hAnsi="Arial" w:cs="Arial"/>
          <w:b/>
          <w:bCs/>
          <w:iCs/>
          <w:color w:val="000080"/>
          <w:sz w:val="28"/>
          <w:szCs w:val="28"/>
        </w:rPr>
      </w:pPr>
    </w:p>
    <w:p w:rsidR="00C33537" w:rsidRDefault="00C33537" w:rsidP="00EA5362">
      <w:pPr>
        <w:rPr>
          <w:rFonts w:ascii="Arial" w:hAnsi="Arial" w:cs="Arial"/>
          <w:b/>
          <w:bCs/>
          <w:iCs/>
          <w:color w:val="000080"/>
          <w:sz w:val="22"/>
          <w:szCs w:val="22"/>
        </w:rPr>
      </w:pPr>
      <w:r w:rsidRPr="00C33537">
        <w:rPr>
          <w:rFonts w:ascii="Arial" w:hAnsi="Arial" w:cs="Arial"/>
          <w:b/>
          <w:bCs/>
          <w:iCs/>
          <w:color w:val="000080"/>
          <w:sz w:val="22"/>
          <w:szCs w:val="22"/>
        </w:rPr>
        <w:t>Injects</w:t>
      </w:r>
    </w:p>
    <w:p w:rsidR="005113B1" w:rsidRPr="00C33537" w:rsidRDefault="005113B1" w:rsidP="00EA5362">
      <w:pPr>
        <w:rPr>
          <w:rFonts w:ascii="Arial" w:hAnsi="Arial" w:cs="Arial"/>
          <w:b/>
          <w:bCs/>
          <w:iCs/>
          <w:color w:val="000080"/>
          <w:sz w:val="22"/>
          <w:szCs w:val="22"/>
        </w:rPr>
      </w:pPr>
    </w:p>
    <w:tbl>
      <w:tblPr>
        <w:tblW w:w="10109" w:type="dxa"/>
        <w:jc w:val="center"/>
        <w:tblInd w:w="-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906"/>
        <w:gridCol w:w="3780"/>
        <w:gridCol w:w="2822"/>
      </w:tblGrid>
      <w:tr w:rsidR="00332FB8" w:rsidRPr="008A009E" w:rsidTr="001B7E11">
        <w:trPr>
          <w:trHeight w:val="467"/>
          <w:jc w:val="center"/>
        </w:trPr>
        <w:tc>
          <w:tcPr>
            <w:tcW w:w="601" w:type="dxa"/>
            <w:shd w:val="clear" w:color="auto" w:fill="000080"/>
            <w:vAlign w:val="center"/>
          </w:tcPr>
          <w:p w:rsidR="00332FB8" w:rsidRPr="0043081C" w:rsidRDefault="00332FB8"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w:t>
            </w:r>
          </w:p>
        </w:tc>
        <w:tc>
          <w:tcPr>
            <w:tcW w:w="2906" w:type="dxa"/>
            <w:shd w:val="clear" w:color="auto" w:fill="000080"/>
            <w:vAlign w:val="center"/>
          </w:tcPr>
          <w:p w:rsidR="00332FB8" w:rsidRPr="0043081C" w:rsidRDefault="00332FB8"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Message</w:t>
            </w:r>
          </w:p>
        </w:tc>
        <w:tc>
          <w:tcPr>
            <w:tcW w:w="3780" w:type="dxa"/>
            <w:shd w:val="clear" w:color="auto" w:fill="000080"/>
            <w:vAlign w:val="center"/>
          </w:tcPr>
          <w:p w:rsidR="00332FB8" w:rsidRPr="0043081C" w:rsidRDefault="00332FB8"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Points of Discussion</w:t>
            </w:r>
          </w:p>
        </w:tc>
        <w:tc>
          <w:tcPr>
            <w:tcW w:w="2822" w:type="dxa"/>
            <w:shd w:val="clear" w:color="auto" w:fill="000080"/>
            <w:vAlign w:val="center"/>
          </w:tcPr>
          <w:p w:rsidR="00332FB8" w:rsidRPr="0043081C" w:rsidRDefault="00332FB8"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Element/Function Tested</w:t>
            </w:r>
          </w:p>
        </w:tc>
      </w:tr>
      <w:tr w:rsidR="00332FB8" w:rsidRPr="008A009E" w:rsidTr="001B7E11">
        <w:trPr>
          <w:trHeight w:val="1148"/>
          <w:jc w:val="center"/>
        </w:trPr>
        <w:tc>
          <w:tcPr>
            <w:tcW w:w="601"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2.1</w:t>
            </w:r>
          </w:p>
        </w:tc>
        <w:tc>
          <w:tcPr>
            <w:tcW w:w="2906" w:type="dxa"/>
            <w:vAlign w:val="center"/>
          </w:tcPr>
          <w:p w:rsidR="00332FB8" w:rsidRPr="0043081C" w:rsidRDefault="00332FB8" w:rsidP="001B7E11">
            <w:pPr>
              <w:rPr>
                <w:rFonts w:ascii="Arial Narrow" w:hAnsi="Arial Narrow"/>
                <w:sz w:val="22"/>
                <w:szCs w:val="22"/>
              </w:rPr>
            </w:pPr>
            <w:r w:rsidRPr="0043081C">
              <w:rPr>
                <w:rFonts w:ascii="Arial Narrow" w:hAnsi="Arial Narrow"/>
                <w:sz w:val="22"/>
                <w:szCs w:val="22"/>
              </w:rPr>
              <w:t xml:space="preserve">As ERG Members stood-up the Continuity Facility, how did they prioritize tasks?  </w:t>
            </w:r>
          </w:p>
        </w:tc>
        <w:tc>
          <w:tcPr>
            <w:tcW w:w="3780" w:type="dxa"/>
            <w:vAlign w:val="center"/>
          </w:tcPr>
          <w:p w:rsidR="00332FB8" w:rsidRPr="0043081C" w:rsidRDefault="00332FB8" w:rsidP="009265A4">
            <w:pPr>
              <w:numPr>
                <w:ilvl w:val="0"/>
                <w:numId w:val="17"/>
              </w:numPr>
              <w:spacing w:before="20" w:after="20"/>
              <w:rPr>
                <w:rFonts w:ascii="Arial Narrow" w:hAnsi="Arial Narrow"/>
                <w:sz w:val="22"/>
                <w:szCs w:val="22"/>
              </w:rPr>
            </w:pPr>
            <w:r w:rsidRPr="0043081C">
              <w:rPr>
                <w:rFonts w:ascii="Arial Narrow" w:hAnsi="Arial Narrow"/>
                <w:sz w:val="22"/>
                <w:szCs w:val="22"/>
              </w:rPr>
              <w:t xml:space="preserve">Is there a Continuity Facility Annex in your Continuity Plan that details the steps necessary to make your facility operational?  </w:t>
            </w:r>
          </w:p>
          <w:p w:rsidR="00332FB8" w:rsidRPr="0043081C" w:rsidRDefault="00332FB8" w:rsidP="009265A4">
            <w:pPr>
              <w:numPr>
                <w:ilvl w:val="0"/>
                <w:numId w:val="17"/>
              </w:numPr>
              <w:spacing w:before="20" w:after="20"/>
              <w:rPr>
                <w:rFonts w:ascii="Arial Narrow" w:hAnsi="Arial Narrow"/>
                <w:sz w:val="22"/>
                <w:szCs w:val="22"/>
              </w:rPr>
            </w:pPr>
            <w:r w:rsidRPr="0043081C">
              <w:rPr>
                <w:rFonts w:ascii="Arial Narrow" w:hAnsi="Arial Narrow"/>
                <w:sz w:val="22"/>
                <w:szCs w:val="22"/>
              </w:rPr>
              <w:t>Are updated hard copies of the Continuity Plan stored at the Continuity Facility?</w:t>
            </w:r>
          </w:p>
          <w:p w:rsidR="00C04002" w:rsidRPr="0043081C" w:rsidRDefault="00C04002" w:rsidP="009265A4">
            <w:pPr>
              <w:numPr>
                <w:ilvl w:val="0"/>
                <w:numId w:val="17"/>
              </w:numPr>
              <w:spacing w:before="20" w:after="20"/>
              <w:rPr>
                <w:rFonts w:ascii="Arial Narrow" w:hAnsi="Arial Narrow"/>
                <w:sz w:val="22"/>
                <w:szCs w:val="22"/>
              </w:rPr>
            </w:pPr>
            <w:r w:rsidRPr="0043081C">
              <w:rPr>
                <w:rFonts w:ascii="Arial Narrow" w:hAnsi="Arial Narrow"/>
                <w:sz w:val="22"/>
                <w:szCs w:val="22"/>
              </w:rPr>
              <w:t>How are necessary materials and supplied stored at your facility?</w:t>
            </w:r>
          </w:p>
          <w:p w:rsidR="00332FB8" w:rsidRPr="0043081C" w:rsidRDefault="00332FB8" w:rsidP="009265A4">
            <w:pPr>
              <w:numPr>
                <w:ilvl w:val="0"/>
                <w:numId w:val="17"/>
              </w:numPr>
              <w:spacing w:before="20" w:after="20"/>
              <w:rPr>
                <w:rFonts w:ascii="Arial Narrow" w:hAnsi="Arial Narrow"/>
                <w:sz w:val="22"/>
                <w:szCs w:val="22"/>
              </w:rPr>
            </w:pPr>
            <w:r w:rsidRPr="0043081C">
              <w:rPr>
                <w:rFonts w:ascii="Arial Narrow" w:hAnsi="Arial Narrow"/>
                <w:sz w:val="22"/>
                <w:szCs w:val="22"/>
              </w:rPr>
              <w:t xml:space="preserve">Are your Agency’s essential functions clearly defined and prioritized?  </w:t>
            </w:r>
          </w:p>
        </w:tc>
        <w:tc>
          <w:tcPr>
            <w:tcW w:w="2822" w:type="dxa"/>
            <w:vAlign w:val="center"/>
          </w:tcPr>
          <w:p w:rsidR="00332FB8" w:rsidRPr="00E72E9F" w:rsidRDefault="00332FB8" w:rsidP="00E72E9F">
            <w:pPr>
              <w:pStyle w:val="ListParagraph"/>
              <w:numPr>
                <w:ilvl w:val="0"/>
                <w:numId w:val="17"/>
              </w:numPr>
              <w:tabs>
                <w:tab w:val="clear" w:pos="360"/>
                <w:tab w:val="num" w:pos="180"/>
              </w:tabs>
              <w:ind w:left="180" w:hanging="180"/>
              <w:rPr>
                <w:rFonts w:ascii="Arial Narrow" w:hAnsi="Arial Narrow"/>
                <w:sz w:val="22"/>
                <w:szCs w:val="22"/>
              </w:rPr>
            </w:pPr>
            <w:r w:rsidRPr="00E72E9F">
              <w:rPr>
                <w:rFonts w:ascii="Arial Narrow" w:hAnsi="Arial Narrow"/>
                <w:sz w:val="22"/>
                <w:szCs w:val="22"/>
              </w:rPr>
              <w:t>Essential Functions</w:t>
            </w:r>
            <w:r w:rsidRPr="00E72E9F">
              <w:rPr>
                <w:rFonts w:ascii="Arial Narrow" w:hAnsi="Arial Narrow"/>
                <w:sz w:val="22"/>
                <w:szCs w:val="22"/>
              </w:rPr>
              <w:br/>
            </w:r>
          </w:p>
        </w:tc>
      </w:tr>
      <w:tr w:rsidR="00332FB8" w:rsidRPr="008A009E" w:rsidTr="001B7E11">
        <w:trPr>
          <w:trHeight w:val="1148"/>
          <w:jc w:val="center"/>
        </w:trPr>
        <w:tc>
          <w:tcPr>
            <w:tcW w:w="601"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2.2</w:t>
            </w:r>
          </w:p>
        </w:tc>
        <w:tc>
          <w:tcPr>
            <w:tcW w:w="2906" w:type="dxa"/>
            <w:vAlign w:val="center"/>
          </w:tcPr>
          <w:p w:rsidR="00332FB8" w:rsidRPr="0043081C" w:rsidRDefault="00332FB8" w:rsidP="001B7E11">
            <w:pPr>
              <w:rPr>
                <w:rFonts w:ascii="Arial Narrow" w:hAnsi="Arial Narrow"/>
                <w:sz w:val="22"/>
                <w:szCs w:val="22"/>
              </w:rPr>
            </w:pPr>
            <w:r w:rsidRPr="0043081C">
              <w:rPr>
                <w:rFonts w:ascii="Arial Narrow" w:hAnsi="Arial Narrow"/>
                <w:sz w:val="22"/>
                <w:szCs w:val="22"/>
              </w:rPr>
              <w:t>Not all of your ERG members are reporting to the Continuity Facility. Some are out of town and others are fearful of aftershocks and would rather stay home.  Who is being contacted for back-up support?</w:t>
            </w:r>
          </w:p>
        </w:tc>
        <w:tc>
          <w:tcPr>
            <w:tcW w:w="3780" w:type="dxa"/>
            <w:vAlign w:val="center"/>
          </w:tcPr>
          <w:p w:rsidR="00332FB8" w:rsidRPr="0043081C" w:rsidRDefault="00332FB8" w:rsidP="009265A4">
            <w:pPr>
              <w:numPr>
                <w:ilvl w:val="0"/>
                <w:numId w:val="18"/>
              </w:numPr>
              <w:spacing w:before="20" w:after="20"/>
              <w:rPr>
                <w:rFonts w:ascii="Arial Narrow" w:hAnsi="Arial Narrow"/>
                <w:sz w:val="22"/>
                <w:szCs w:val="22"/>
              </w:rPr>
            </w:pPr>
            <w:r w:rsidRPr="0043081C">
              <w:rPr>
                <w:rFonts w:ascii="Arial Narrow" w:hAnsi="Arial Narrow"/>
                <w:sz w:val="22"/>
                <w:szCs w:val="22"/>
              </w:rPr>
              <w:t>Is there a list of alternate ERG members?</w:t>
            </w:r>
          </w:p>
          <w:p w:rsidR="00C04002" w:rsidRPr="0043081C" w:rsidRDefault="00332FB8" w:rsidP="009265A4">
            <w:pPr>
              <w:numPr>
                <w:ilvl w:val="0"/>
                <w:numId w:val="18"/>
              </w:numPr>
              <w:spacing w:before="20" w:after="20"/>
              <w:rPr>
                <w:rFonts w:ascii="Arial Narrow" w:hAnsi="Arial Narrow"/>
                <w:sz w:val="22"/>
                <w:szCs w:val="22"/>
              </w:rPr>
            </w:pPr>
            <w:r w:rsidRPr="0043081C">
              <w:rPr>
                <w:rFonts w:ascii="Arial Narrow" w:hAnsi="Arial Narrow"/>
                <w:sz w:val="22"/>
                <w:szCs w:val="22"/>
              </w:rPr>
              <w:t>Is the contact information for alternate ERG members available outside of the primary facility?</w:t>
            </w:r>
          </w:p>
          <w:p w:rsidR="00332FB8" w:rsidRPr="0043081C" w:rsidRDefault="00C04002" w:rsidP="009265A4">
            <w:pPr>
              <w:numPr>
                <w:ilvl w:val="0"/>
                <w:numId w:val="18"/>
              </w:numPr>
              <w:spacing w:before="20" w:after="20"/>
              <w:rPr>
                <w:rFonts w:ascii="Arial Narrow" w:hAnsi="Arial Narrow"/>
                <w:sz w:val="22"/>
                <w:szCs w:val="22"/>
              </w:rPr>
            </w:pPr>
            <w:r w:rsidRPr="0043081C">
              <w:rPr>
                <w:rFonts w:ascii="Arial Narrow" w:hAnsi="Arial Narrow"/>
                <w:sz w:val="22"/>
                <w:szCs w:val="22"/>
              </w:rPr>
              <w:t>How are alternate ERG members contacted during an event when the ERG is deployed?</w:t>
            </w:r>
            <w:r w:rsidR="00332FB8" w:rsidRPr="0043081C">
              <w:rPr>
                <w:rFonts w:ascii="Arial Narrow" w:hAnsi="Arial Narrow"/>
                <w:sz w:val="22"/>
                <w:szCs w:val="22"/>
              </w:rPr>
              <w:t xml:space="preserve"> </w:t>
            </w:r>
          </w:p>
          <w:p w:rsidR="00332FB8" w:rsidRPr="0043081C" w:rsidRDefault="00332FB8" w:rsidP="009265A4">
            <w:pPr>
              <w:numPr>
                <w:ilvl w:val="0"/>
                <w:numId w:val="18"/>
              </w:numPr>
              <w:spacing w:before="20" w:after="20"/>
              <w:rPr>
                <w:rFonts w:ascii="Arial Narrow" w:hAnsi="Arial Narrow"/>
                <w:sz w:val="22"/>
                <w:szCs w:val="22"/>
              </w:rPr>
            </w:pPr>
            <w:r w:rsidRPr="0043081C">
              <w:rPr>
                <w:rFonts w:ascii="Arial Narrow" w:hAnsi="Arial Narrow"/>
                <w:sz w:val="22"/>
                <w:szCs w:val="22"/>
              </w:rPr>
              <w:t xml:space="preserve">Have alternate ERG members been trained on their responsibilities during a Continuity Activation?  </w:t>
            </w:r>
          </w:p>
          <w:p w:rsidR="00332FB8" w:rsidRPr="0043081C" w:rsidRDefault="00332FB8" w:rsidP="009265A4">
            <w:pPr>
              <w:numPr>
                <w:ilvl w:val="0"/>
                <w:numId w:val="18"/>
              </w:numPr>
              <w:spacing w:before="20" w:after="20"/>
              <w:rPr>
                <w:rFonts w:ascii="Arial Narrow" w:hAnsi="Arial Narrow"/>
                <w:sz w:val="22"/>
                <w:szCs w:val="22"/>
              </w:rPr>
            </w:pPr>
            <w:r w:rsidRPr="0043081C">
              <w:rPr>
                <w:rFonts w:ascii="Arial Narrow" w:hAnsi="Arial Narrow"/>
                <w:sz w:val="22"/>
                <w:szCs w:val="22"/>
              </w:rPr>
              <w:t xml:space="preserve">Do you have a list of "rehire" or reserve personnel that you could draw upon if necessary? </w:t>
            </w:r>
          </w:p>
        </w:tc>
        <w:tc>
          <w:tcPr>
            <w:tcW w:w="2822" w:type="dxa"/>
            <w:vAlign w:val="center"/>
          </w:tcPr>
          <w:p w:rsidR="00332FB8" w:rsidRPr="00E72E9F" w:rsidRDefault="00332FB8" w:rsidP="00E72E9F">
            <w:pPr>
              <w:pStyle w:val="ListParagraph"/>
              <w:numPr>
                <w:ilvl w:val="0"/>
                <w:numId w:val="18"/>
              </w:numPr>
              <w:tabs>
                <w:tab w:val="clear" w:pos="360"/>
                <w:tab w:val="num" w:pos="180"/>
              </w:tabs>
              <w:ind w:left="180" w:hanging="180"/>
              <w:rPr>
                <w:rFonts w:ascii="Arial Narrow" w:hAnsi="Arial Narrow"/>
                <w:sz w:val="22"/>
                <w:szCs w:val="22"/>
              </w:rPr>
            </w:pPr>
            <w:r w:rsidRPr="00E72E9F">
              <w:rPr>
                <w:rFonts w:ascii="Arial Narrow" w:hAnsi="Arial Narrow"/>
                <w:sz w:val="22"/>
                <w:szCs w:val="22"/>
              </w:rPr>
              <w:t xml:space="preserve">Human </w:t>
            </w:r>
            <w:r w:rsidR="00E72E9F" w:rsidRPr="00E72E9F">
              <w:rPr>
                <w:rFonts w:ascii="Arial Narrow" w:hAnsi="Arial Narrow"/>
                <w:sz w:val="22"/>
                <w:szCs w:val="22"/>
              </w:rPr>
              <w:t>Resources</w:t>
            </w:r>
          </w:p>
        </w:tc>
      </w:tr>
      <w:tr w:rsidR="00332FB8" w:rsidRPr="008A009E" w:rsidTr="003B5E25">
        <w:trPr>
          <w:trHeight w:val="746"/>
          <w:jc w:val="center"/>
        </w:trPr>
        <w:tc>
          <w:tcPr>
            <w:tcW w:w="601"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2.3</w:t>
            </w:r>
          </w:p>
        </w:tc>
        <w:tc>
          <w:tcPr>
            <w:tcW w:w="2906" w:type="dxa"/>
            <w:vAlign w:val="center"/>
          </w:tcPr>
          <w:p w:rsidR="00332FB8" w:rsidRPr="0043081C" w:rsidRDefault="00332FB8" w:rsidP="001B7E11">
            <w:pPr>
              <w:rPr>
                <w:rFonts w:ascii="Arial Narrow" w:hAnsi="Arial Narrow"/>
                <w:sz w:val="22"/>
                <w:szCs w:val="22"/>
              </w:rPr>
            </w:pPr>
            <w:r w:rsidRPr="0043081C">
              <w:rPr>
                <w:rFonts w:ascii="Arial Narrow" w:hAnsi="Arial Narrow"/>
                <w:sz w:val="22"/>
                <w:szCs w:val="22"/>
              </w:rPr>
              <w:t>The Human Resources Manager has requested an accountability report for all personnel.</w:t>
            </w:r>
          </w:p>
        </w:tc>
        <w:tc>
          <w:tcPr>
            <w:tcW w:w="3780" w:type="dxa"/>
            <w:vAlign w:val="center"/>
          </w:tcPr>
          <w:p w:rsidR="00332FB8" w:rsidRPr="0043081C" w:rsidRDefault="00332FB8" w:rsidP="009265A4">
            <w:pPr>
              <w:numPr>
                <w:ilvl w:val="0"/>
                <w:numId w:val="15"/>
              </w:numPr>
              <w:spacing w:before="20" w:after="20"/>
              <w:rPr>
                <w:rFonts w:ascii="Arial Narrow" w:hAnsi="Arial Narrow"/>
                <w:sz w:val="22"/>
                <w:szCs w:val="22"/>
              </w:rPr>
            </w:pPr>
            <w:r w:rsidRPr="0043081C">
              <w:rPr>
                <w:rFonts w:ascii="Arial Narrow" w:hAnsi="Arial Narrow"/>
                <w:sz w:val="22"/>
                <w:szCs w:val="22"/>
              </w:rPr>
              <w:t>What systems do you have in place to account for all employees during an emergency?</w:t>
            </w:r>
          </w:p>
          <w:p w:rsidR="00332FB8" w:rsidRPr="0043081C" w:rsidRDefault="00332FB8" w:rsidP="009265A4">
            <w:pPr>
              <w:numPr>
                <w:ilvl w:val="0"/>
                <w:numId w:val="15"/>
              </w:numPr>
              <w:spacing w:before="20" w:after="20"/>
              <w:rPr>
                <w:rFonts w:ascii="Arial Narrow" w:hAnsi="Arial Narrow"/>
                <w:sz w:val="22"/>
                <w:szCs w:val="22"/>
              </w:rPr>
            </w:pPr>
            <w:r w:rsidRPr="0043081C">
              <w:rPr>
                <w:rFonts w:ascii="Arial Narrow" w:hAnsi="Arial Narrow"/>
                <w:sz w:val="22"/>
                <w:szCs w:val="22"/>
              </w:rPr>
              <w:t xml:space="preserve">Do you have the ability to initiate the accountability systems from outside of your primary facility?  </w:t>
            </w:r>
          </w:p>
          <w:p w:rsidR="00332FB8" w:rsidRPr="0043081C" w:rsidRDefault="00332FB8" w:rsidP="009265A4">
            <w:pPr>
              <w:numPr>
                <w:ilvl w:val="0"/>
                <w:numId w:val="15"/>
              </w:numPr>
              <w:spacing w:before="20" w:after="20"/>
              <w:rPr>
                <w:rFonts w:ascii="Arial Narrow" w:hAnsi="Arial Narrow"/>
                <w:sz w:val="22"/>
                <w:szCs w:val="22"/>
              </w:rPr>
            </w:pPr>
            <w:r w:rsidRPr="0043081C">
              <w:rPr>
                <w:rFonts w:ascii="Arial Narrow" w:hAnsi="Arial Narrow"/>
                <w:sz w:val="22"/>
                <w:szCs w:val="22"/>
              </w:rPr>
              <w:t xml:space="preserve">How would these systems be affected by landline and cellular phone congestion or failure? </w:t>
            </w:r>
          </w:p>
          <w:p w:rsidR="00332FB8" w:rsidRPr="0043081C" w:rsidRDefault="00332FB8" w:rsidP="009265A4">
            <w:pPr>
              <w:numPr>
                <w:ilvl w:val="0"/>
                <w:numId w:val="19"/>
              </w:numPr>
              <w:spacing w:before="20" w:after="20"/>
              <w:rPr>
                <w:rFonts w:ascii="Arial Narrow" w:hAnsi="Arial Narrow"/>
                <w:sz w:val="22"/>
                <w:szCs w:val="22"/>
              </w:rPr>
            </w:pPr>
            <w:r w:rsidRPr="0043081C">
              <w:rPr>
                <w:rFonts w:ascii="Arial Narrow" w:hAnsi="Arial Narrow"/>
                <w:sz w:val="22"/>
                <w:szCs w:val="22"/>
              </w:rPr>
              <w:t>Do you have a method to account for contractors?</w:t>
            </w:r>
          </w:p>
        </w:tc>
        <w:tc>
          <w:tcPr>
            <w:tcW w:w="2822" w:type="dxa"/>
            <w:vAlign w:val="center"/>
          </w:tcPr>
          <w:p w:rsidR="00E72E9F" w:rsidRDefault="00332FB8" w:rsidP="00E72E9F">
            <w:pPr>
              <w:pStyle w:val="ListParagraph"/>
              <w:numPr>
                <w:ilvl w:val="0"/>
                <w:numId w:val="19"/>
              </w:numPr>
              <w:tabs>
                <w:tab w:val="clear" w:pos="360"/>
                <w:tab w:val="num" w:pos="180"/>
              </w:tabs>
              <w:spacing w:after="200" w:line="276" w:lineRule="auto"/>
              <w:ind w:left="180" w:hanging="180"/>
              <w:rPr>
                <w:rFonts w:ascii="Arial Narrow" w:hAnsi="Arial Narrow"/>
                <w:sz w:val="22"/>
                <w:szCs w:val="22"/>
              </w:rPr>
            </w:pPr>
            <w:r w:rsidRPr="0043081C">
              <w:rPr>
                <w:rFonts w:ascii="Arial Narrow" w:hAnsi="Arial Narrow"/>
                <w:sz w:val="22"/>
                <w:szCs w:val="22"/>
              </w:rPr>
              <w:t xml:space="preserve">Human </w:t>
            </w:r>
            <w:r w:rsidR="00E72E9F">
              <w:rPr>
                <w:rFonts w:ascii="Arial Narrow" w:hAnsi="Arial Narrow"/>
                <w:sz w:val="22"/>
                <w:szCs w:val="22"/>
              </w:rPr>
              <w:t xml:space="preserve">Resources </w:t>
            </w:r>
          </w:p>
          <w:p w:rsidR="00332FB8" w:rsidRPr="0043081C" w:rsidRDefault="00332FB8" w:rsidP="00E72E9F">
            <w:pPr>
              <w:pStyle w:val="ListParagraph"/>
              <w:numPr>
                <w:ilvl w:val="0"/>
                <w:numId w:val="19"/>
              </w:numPr>
              <w:tabs>
                <w:tab w:val="clear" w:pos="360"/>
                <w:tab w:val="num" w:pos="180"/>
              </w:tabs>
              <w:spacing w:after="200" w:line="276" w:lineRule="auto"/>
              <w:ind w:left="180" w:hanging="180"/>
              <w:rPr>
                <w:rFonts w:ascii="Arial Narrow" w:hAnsi="Arial Narrow"/>
                <w:sz w:val="22"/>
                <w:szCs w:val="22"/>
              </w:rPr>
            </w:pPr>
            <w:r w:rsidRPr="0043081C">
              <w:rPr>
                <w:rFonts w:ascii="Arial Narrow" w:hAnsi="Arial Narrow"/>
                <w:sz w:val="22"/>
                <w:szCs w:val="22"/>
              </w:rPr>
              <w:t>Continuity Communications</w:t>
            </w:r>
          </w:p>
        </w:tc>
      </w:tr>
    </w:tbl>
    <w:p w:rsidR="0043081C" w:rsidRDefault="0043081C"/>
    <w:tbl>
      <w:tblPr>
        <w:tblW w:w="10109" w:type="dxa"/>
        <w:jc w:val="center"/>
        <w:tblInd w:w="-1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906"/>
        <w:gridCol w:w="3780"/>
        <w:gridCol w:w="2822"/>
      </w:tblGrid>
      <w:tr w:rsidR="0043081C" w:rsidRPr="0043081C" w:rsidTr="0043081C">
        <w:trPr>
          <w:trHeight w:val="476"/>
          <w:jc w:val="center"/>
        </w:trPr>
        <w:tc>
          <w:tcPr>
            <w:tcW w:w="601" w:type="dxa"/>
            <w:tcBorders>
              <w:top w:val="single" w:sz="4" w:space="0" w:color="auto"/>
              <w:left w:val="single" w:sz="4" w:space="0" w:color="auto"/>
              <w:bottom w:val="single" w:sz="4" w:space="0" w:color="auto"/>
              <w:right w:val="single" w:sz="4" w:space="0" w:color="auto"/>
            </w:tcBorders>
            <w:shd w:val="clear" w:color="auto" w:fill="003366"/>
            <w:vAlign w:val="center"/>
          </w:tcPr>
          <w:p w:rsidR="0043081C" w:rsidRPr="0043081C" w:rsidRDefault="0043081C" w:rsidP="0043081C">
            <w:pPr>
              <w:spacing w:before="20" w:after="20"/>
              <w:ind w:left="252" w:hanging="288"/>
              <w:jc w:val="center"/>
              <w:rPr>
                <w:rFonts w:ascii="Arial Narrow" w:hAnsi="Arial Narrow"/>
                <w:b/>
                <w:sz w:val="22"/>
                <w:szCs w:val="22"/>
              </w:rPr>
            </w:pPr>
            <w:r w:rsidRPr="0043081C">
              <w:rPr>
                <w:rFonts w:ascii="Arial Narrow" w:hAnsi="Arial Narrow"/>
                <w:b/>
                <w:sz w:val="22"/>
                <w:szCs w:val="22"/>
              </w:rPr>
              <w:lastRenderedPageBreak/>
              <w:t>#</w:t>
            </w:r>
          </w:p>
        </w:tc>
        <w:tc>
          <w:tcPr>
            <w:tcW w:w="2906" w:type="dxa"/>
            <w:tcBorders>
              <w:top w:val="single" w:sz="4" w:space="0" w:color="auto"/>
              <w:left w:val="single" w:sz="4" w:space="0" w:color="auto"/>
              <w:bottom w:val="single" w:sz="4" w:space="0" w:color="auto"/>
              <w:right w:val="single" w:sz="4" w:space="0" w:color="auto"/>
            </w:tcBorders>
            <w:shd w:val="clear" w:color="auto" w:fill="003366"/>
            <w:vAlign w:val="center"/>
          </w:tcPr>
          <w:p w:rsidR="0043081C" w:rsidRPr="0043081C" w:rsidRDefault="0043081C" w:rsidP="0043081C">
            <w:pPr>
              <w:rPr>
                <w:rFonts w:ascii="Arial Narrow" w:hAnsi="Arial Narrow"/>
                <w:b/>
                <w:sz w:val="22"/>
                <w:szCs w:val="22"/>
              </w:rPr>
            </w:pPr>
            <w:r w:rsidRPr="0043081C">
              <w:rPr>
                <w:rFonts w:ascii="Arial Narrow" w:hAnsi="Arial Narrow"/>
                <w:b/>
                <w:sz w:val="22"/>
                <w:szCs w:val="22"/>
              </w:rPr>
              <w:t>Message</w:t>
            </w:r>
          </w:p>
        </w:tc>
        <w:tc>
          <w:tcPr>
            <w:tcW w:w="3780" w:type="dxa"/>
            <w:tcBorders>
              <w:top w:val="single" w:sz="4" w:space="0" w:color="auto"/>
              <w:left w:val="single" w:sz="4" w:space="0" w:color="auto"/>
              <w:bottom w:val="single" w:sz="4" w:space="0" w:color="auto"/>
              <w:right w:val="single" w:sz="4" w:space="0" w:color="auto"/>
            </w:tcBorders>
            <w:shd w:val="clear" w:color="auto" w:fill="003366"/>
            <w:vAlign w:val="center"/>
          </w:tcPr>
          <w:p w:rsidR="0043081C" w:rsidRPr="0043081C" w:rsidRDefault="0043081C" w:rsidP="0043081C">
            <w:pPr>
              <w:tabs>
                <w:tab w:val="num" w:pos="360"/>
              </w:tabs>
              <w:spacing w:before="20" w:after="20"/>
              <w:ind w:left="360" w:hanging="360"/>
              <w:rPr>
                <w:rFonts w:ascii="Arial Narrow" w:hAnsi="Arial Narrow"/>
                <w:b/>
                <w:sz w:val="22"/>
                <w:szCs w:val="22"/>
              </w:rPr>
            </w:pPr>
            <w:r w:rsidRPr="0043081C">
              <w:rPr>
                <w:rFonts w:ascii="Arial Narrow" w:hAnsi="Arial Narrow"/>
                <w:b/>
                <w:sz w:val="22"/>
                <w:szCs w:val="22"/>
              </w:rPr>
              <w:t>Points of Discussion</w:t>
            </w:r>
          </w:p>
        </w:tc>
        <w:tc>
          <w:tcPr>
            <w:tcW w:w="2822" w:type="dxa"/>
            <w:tcBorders>
              <w:top w:val="single" w:sz="4" w:space="0" w:color="auto"/>
              <w:left w:val="single" w:sz="4" w:space="0" w:color="auto"/>
              <w:bottom w:val="single" w:sz="4" w:space="0" w:color="auto"/>
              <w:right w:val="single" w:sz="4" w:space="0" w:color="auto"/>
            </w:tcBorders>
            <w:shd w:val="clear" w:color="auto" w:fill="003366"/>
            <w:vAlign w:val="center"/>
          </w:tcPr>
          <w:p w:rsidR="0043081C" w:rsidRPr="0043081C" w:rsidRDefault="0043081C" w:rsidP="0043081C">
            <w:pPr>
              <w:jc w:val="center"/>
              <w:rPr>
                <w:rFonts w:ascii="Arial Narrow" w:hAnsi="Arial Narrow"/>
                <w:b/>
                <w:sz w:val="22"/>
                <w:szCs w:val="22"/>
              </w:rPr>
            </w:pPr>
            <w:r w:rsidRPr="0043081C">
              <w:rPr>
                <w:rFonts w:ascii="Arial Narrow" w:hAnsi="Arial Narrow"/>
                <w:b/>
                <w:sz w:val="22"/>
                <w:szCs w:val="22"/>
              </w:rPr>
              <w:t>Element/Function Tested</w:t>
            </w:r>
          </w:p>
        </w:tc>
      </w:tr>
      <w:tr w:rsidR="00332FB8" w:rsidRPr="008A009E" w:rsidTr="001B7E11">
        <w:trPr>
          <w:trHeight w:val="1148"/>
          <w:jc w:val="center"/>
        </w:trPr>
        <w:tc>
          <w:tcPr>
            <w:tcW w:w="601"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2.4</w:t>
            </w:r>
          </w:p>
        </w:tc>
        <w:tc>
          <w:tcPr>
            <w:tcW w:w="2906" w:type="dxa"/>
            <w:vAlign w:val="center"/>
          </w:tcPr>
          <w:p w:rsidR="00332FB8" w:rsidRPr="0043081C" w:rsidRDefault="00332FB8" w:rsidP="001B7E11">
            <w:pPr>
              <w:rPr>
                <w:rFonts w:ascii="Arial Narrow" w:hAnsi="Arial Narrow"/>
                <w:sz w:val="22"/>
                <w:szCs w:val="22"/>
              </w:rPr>
            </w:pPr>
            <w:r w:rsidRPr="0043081C">
              <w:rPr>
                <w:rFonts w:ascii="Arial Narrow" w:hAnsi="Arial Narrow"/>
                <w:sz w:val="22"/>
                <w:szCs w:val="22"/>
              </w:rPr>
              <w:t>An employee lost his badge and is being denied access to the Continuity Site.</w:t>
            </w:r>
          </w:p>
        </w:tc>
        <w:tc>
          <w:tcPr>
            <w:tcW w:w="3780" w:type="dxa"/>
            <w:vAlign w:val="center"/>
          </w:tcPr>
          <w:p w:rsidR="00332FB8" w:rsidRPr="0043081C" w:rsidRDefault="00332FB8" w:rsidP="009265A4">
            <w:pPr>
              <w:numPr>
                <w:ilvl w:val="0"/>
                <w:numId w:val="19"/>
              </w:numPr>
              <w:spacing w:before="20" w:after="20"/>
              <w:rPr>
                <w:rFonts w:ascii="Arial Narrow" w:hAnsi="Arial Narrow"/>
                <w:sz w:val="22"/>
                <w:szCs w:val="22"/>
              </w:rPr>
            </w:pPr>
            <w:r w:rsidRPr="0043081C">
              <w:rPr>
                <w:rFonts w:ascii="Arial Narrow" w:hAnsi="Arial Narrow"/>
                <w:sz w:val="22"/>
                <w:szCs w:val="22"/>
              </w:rPr>
              <w:t>Can a temporary or replacement badge be issued at the continuity site or are there other procedures in place?</w:t>
            </w:r>
          </w:p>
        </w:tc>
        <w:tc>
          <w:tcPr>
            <w:tcW w:w="2822" w:type="dxa"/>
            <w:vAlign w:val="center"/>
          </w:tcPr>
          <w:p w:rsidR="00332FB8" w:rsidRPr="00E72E9F" w:rsidRDefault="00332FB8" w:rsidP="00E72E9F">
            <w:pPr>
              <w:pStyle w:val="ListParagraph"/>
              <w:numPr>
                <w:ilvl w:val="0"/>
                <w:numId w:val="19"/>
              </w:numPr>
              <w:tabs>
                <w:tab w:val="clear" w:pos="360"/>
                <w:tab w:val="num" w:pos="180"/>
              </w:tabs>
              <w:ind w:left="180" w:hanging="180"/>
              <w:rPr>
                <w:rFonts w:ascii="Arial Narrow" w:hAnsi="Arial Narrow"/>
                <w:sz w:val="22"/>
                <w:szCs w:val="22"/>
              </w:rPr>
            </w:pPr>
            <w:r w:rsidRPr="00E72E9F">
              <w:rPr>
                <w:rFonts w:ascii="Arial Narrow" w:hAnsi="Arial Narrow"/>
                <w:sz w:val="22"/>
                <w:szCs w:val="22"/>
              </w:rPr>
              <w:t>Continuity Facilities</w:t>
            </w:r>
          </w:p>
        </w:tc>
      </w:tr>
      <w:tr w:rsidR="00332FB8" w:rsidRPr="008A009E" w:rsidTr="001B7E11">
        <w:trPr>
          <w:trHeight w:val="1148"/>
          <w:jc w:val="center"/>
        </w:trPr>
        <w:tc>
          <w:tcPr>
            <w:tcW w:w="601"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2.5</w:t>
            </w:r>
          </w:p>
        </w:tc>
        <w:tc>
          <w:tcPr>
            <w:tcW w:w="2906" w:type="dxa"/>
            <w:vAlign w:val="center"/>
          </w:tcPr>
          <w:p w:rsidR="00332FB8" w:rsidRPr="0043081C" w:rsidRDefault="00332FB8" w:rsidP="001B7E11">
            <w:pPr>
              <w:rPr>
                <w:rFonts w:ascii="Arial Narrow" w:hAnsi="Arial Narrow"/>
                <w:sz w:val="22"/>
                <w:szCs w:val="22"/>
              </w:rPr>
            </w:pPr>
            <w:r w:rsidRPr="0043081C">
              <w:rPr>
                <w:rFonts w:ascii="Arial Narrow" w:hAnsi="Arial Narrow"/>
                <w:sz w:val="22"/>
                <w:szCs w:val="22"/>
              </w:rPr>
              <w:t>Teleworking ERG members are reporting difficulty logging into the network.</w:t>
            </w:r>
          </w:p>
        </w:tc>
        <w:tc>
          <w:tcPr>
            <w:tcW w:w="3780" w:type="dxa"/>
            <w:vAlign w:val="center"/>
          </w:tcPr>
          <w:p w:rsidR="00332FB8" w:rsidRPr="0043081C" w:rsidRDefault="00332FB8" w:rsidP="009265A4">
            <w:pPr>
              <w:numPr>
                <w:ilvl w:val="0"/>
                <w:numId w:val="20"/>
              </w:numPr>
              <w:spacing w:before="20" w:after="20"/>
              <w:rPr>
                <w:rFonts w:ascii="Arial Narrow" w:hAnsi="Arial Narrow"/>
                <w:sz w:val="22"/>
                <w:szCs w:val="22"/>
              </w:rPr>
            </w:pPr>
            <w:r w:rsidRPr="0043081C">
              <w:rPr>
                <w:rFonts w:ascii="Arial Narrow" w:hAnsi="Arial Narrow"/>
                <w:sz w:val="22"/>
                <w:szCs w:val="22"/>
              </w:rPr>
              <w:t>What would you do if connectivity to your data network was lost?</w:t>
            </w:r>
          </w:p>
          <w:p w:rsidR="00332FB8" w:rsidRPr="0043081C" w:rsidRDefault="00332FB8" w:rsidP="009265A4">
            <w:pPr>
              <w:numPr>
                <w:ilvl w:val="0"/>
                <w:numId w:val="20"/>
              </w:numPr>
              <w:spacing w:before="20" w:after="20"/>
              <w:rPr>
                <w:rFonts w:ascii="Arial Narrow" w:hAnsi="Arial Narrow"/>
                <w:sz w:val="22"/>
                <w:szCs w:val="22"/>
              </w:rPr>
            </w:pPr>
            <w:r w:rsidRPr="0043081C">
              <w:rPr>
                <w:rFonts w:ascii="Arial Narrow" w:hAnsi="Arial Narrow"/>
                <w:sz w:val="22"/>
                <w:szCs w:val="22"/>
              </w:rPr>
              <w:t>How will this impact your operations?</w:t>
            </w:r>
          </w:p>
          <w:p w:rsidR="00332FB8" w:rsidRPr="0043081C" w:rsidRDefault="00332FB8" w:rsidP="009265A4">
            <w:pPr>
              <w:numPr>
                <w:ilvl w:val="0"/>
                <w:numId w:val="20"/>
              </w:numPr>
              <w:spacing w:before="20" w:after="20"/>
              <w:rPr>
                <w:rFonts w:ascii="Arial Narrow" w:hAnsi="Arial Narrow"/>
                <w:sz w:val="22"/>
                <w:szCs w:val="22"/>
              </w:rPr>
            </w:pPr>
            <w:r w:rsidRPr="0043081C">
              <w:rPr>
                <w:rFonts w:ascii="Arial Narrow" w:hAnsi="Arial Narrow"/>
                <w:sz w:val="22"/>
                <w:szCs w:val="22"/>
              </w:rPr>
              <w:t>How can this issue be resolved when operating from the Continuity Site?</w:t>
            </w:r>
          </w:p>
          <w:p w:rsidR="00332FB8" w:rsidRPr="0043081C" w:rsidRDefault="00332FB8" w:rsidP="009265A4">
            <w:pPr>
              <w:numPr>
                <w:ilvl w:val="0"/>
                <w:numId w:val="20"/>
              </w:numPr>
              <w:spacing w:before="20" w:after="20"/>
              <w:rPr>
                <w:rFonts w:ascii="Arial Narrow" w:hAnsi="Arial Narrow"/>
                <w:sz w:val="22"/>
                <w:szCs w:val="22"/>
              </w:rPr>
            </w:pPr>
            <w:r w:rsidRPr="0043081C">
              <w:rPr>
                <w:rFonts w:ascii="Arial Narrow" w:hAnsi="Arial Narrow"/>
                <w:sz w:val="22"/>
                <w:szCs w:val="22"/>
              </w:rPr>
              <w:t>Can functions be performed without access to the network?</w:t>
            </w:r>
          </w:p>
          <w:p w:rsidR="00332FB8" w:rsidRPr="0043081C" w:rsidRDefault="00332FB8" w:rsidP="009265A4">
            <w:pPr>
              <w:numPr>
                <w:ilvl w:val="0"/>
                <w:numId w:val="20"/>
              </w:numPr>
              <w:spacing w:before="20" w:after="20"/>
              <w:rPr>
                <w:rFonts w:ascii="Arial Narrow" w:hAnsi="Arial Narrow"/>
                <w:sz w:val="22"/>
                <w:szCs w:val="22"/>
              </w:rPr>
            </w:pPr>
            <w:r w:rsidRPr="0043081C">
              <w:rPr>
                <w:rFonts w:ascii="Arial Narrow" w:hAnsi="Arial Narrow"/>
                <w:sz w:val="22"/>
                <w:szCs w:val="22"/>
              </w:rPr>
              <w:t>Can employees at home perform work without access to vital records/network links?</w:t>
            </w:r>
          </w:p>
          <w:p w:rsidR="00332FB8" w:rsidRPr="0043081C" w:rsidRDefault="00332FB8" w:rsidP="009265A4">
            <w:pPr>
              <w:numPr>
                <w:ilvl w:val="0"/>
                <w:numId w:val="14"/>
              </w:numPr>
              <w:spacing w:before="20" w:after="20"/>
              <w:rPr>
                <w:rFonts w:ascii="Arial Narrow" w:hAnsi="Arial Narrow"/>
                <w:sz w:val="22"/>
                <w:szCs w:val="22"/>
              </w:rPr>
            </w:pPr>
            <w:r w:rsidRPr="0043081C">
              <w:rPr>
                <w:rFonts w:ascii="Arial Narrow" w:hAnsi="Arial Narrow"/>
                <w:sz w:val="22"/>
                <w:szCs w:val="22"/>
              </w:rPr>
              <w:t>Do employees know who to contact in the event of an IT problem?</w:t>
            </w:r>
          </w:p>
        </w:tc>
        <w:tc>
          <w:tcPr>
            <w:tcW w:w="2822" w:type="dxa"/>
            <w:vAlign w:val="center"/>
          </w:tcPr>
          <w:p w:rsidR="00E72E9F" w:rsidRDefault="00E72E9F" w:rsidP="00E72E9F">
            <w:pPr>
              <w:pStyle w:val="ListParagraph"/>
              <w:numPr>
                <w:ilvl w:val="0"/>
                <w:numId w:val="14"/>
              </w:numPr>
              <w:tabs>
                <w:tab w:val="clear" w:pos="360"/>
                <w:tab w:val="num" w:pos="180"/>
              </w:tabs>
              <w:ind w:left="180" w:hanging="180"/>
              <w:rPr>
                <w:rFonts w:ascii="Arial Narrow" w:hAnsi="Arial Narrow"/>
                <w:sz w:val="22"/>
                <w:szCs w:val="22"/>
              </w:rPr>
            </w:pPr>
            <w:r>
              <w:rPr>
                <w:rFonts w:ascii="Arial Narrow" w:hAnsi="Arial Narrow"/>
                <w:sz w:val="22"/>
                <w:szCs w:val="22"/>
              </w:rPr>
              <w:t>Continuity Communications</w:t>
            </w:r>
          </w:p>
          <w:p w:rsidR="00332FB8" w:rsidRPr="00E72E9F" w:rsidRDefault="00332FB8" w:rsidP="00E72E9F">
            <w:pPr>
              <w:pStyle w:val="ListParagraph"/>
              <w:numPr>
                <w:ilvl w:val="0"/>
                <w:numId w:val="14"/>
              </w:numPr>
              <w:tabs>
                <w:tab w:val="clear" w:pos="360"/>
                <w:tab w:val="num" w:pos="180"/>
              </w:tabs>
              <w:ind w:left="180" w:hanging="180"/>
              <w:rPr>
                <w:rFonts w:ascii="Arial Narrow" w:hAnsi="Arial Narrow"/>
                <w:sz w:val="22"/>
                <w:szCs w:val="22"/>
              </w:rPr>
            </w:pPr>
            <w:r w:rsidRPr="00E72E9F">
              <w:rPr>
                <w:rFonts w:ascii="Arial Narrow" w:hAnsi="Arial Narrow"/>
                <w:sz w:val="22"/>
                <w:szCs w:val="22"/>
              </w:rPr>
              <w:t>Continuity Facilities</w:t>
            </w:r>
          </w:p>
        </w:tc>
      </w:tr>
      <w:tr w:rsidR="00332FB8" w:rsidRPr="008A009E" w:rsidTr="001B7E11">
        <w:trPr>
          <w:trHeight w:val="1148"/>
          <w:jc w:val="center"/>
        </w:trPr>
        <w:tc>
          <w:tcPr>
            <w:tcW w:w="601"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2.6</w:t>
            </w:r>
          </w:p>
        </w:tc>
        <w:tc>
          <w:tcPr>
            <w:tcW w:w="2906" w:type="dxa"/>
            <w:vAlign w:val="center"/>
          </w:tcPr>
          <w:p w:rsidR="00332FB8" w:rsidRPr="0043081C" w:rsidRDefault="00DE68B5" w:rsidP="00DE68B5">
            <w:pPr>
              <w:rPr>
                <w:rFonts w:ascii="Arial Narrow" w:hAnsi="Arial Narrow"/>
                <w:sz w:val="22"/>
                <w:szCs w:val="22"/>
              </w:rPr>
            </w:pPr>
            <w:r w:rsidRPr="0043081C">
              <w:rPr>
                <w:rFonts w:ascii="Arial Narrow" w:hAnsi="Arial Narrow"/>
                <w:sz w:val="22"/>
                <w:szCs w:val="22"/>
              </w:rPr>
              <w:t>Your agency’s primary office</w:t>
            </w:r>
            <w:r w:rsidR="00332FB8" w:rsidRPr="0043081C">
              <w:rPr>
                <w:rFonts w:ascii="Arial Narrow" w:hAnsi="Arial Narrow"/>
                <w:sz w:val="22"/>
                <w:szCs w:val="22"/>
              </w:rPr>
              <w:t>/somewhere else notifies you they need to devolve some essential functions to you.</w:t>
            </w:r>
          </w:p>
        </w:tc>
        <w:tc>
          <w:tcPr>
            <w:tcW w:w="3780" w:type="dxa"/>
            <w:vAlign w:val="center"/>
          </w:tcPr>
          <w:p w:rsidR="00332FB8" w:rsidRPr="0043081C" w:rsidRDefault="00332FB8" w:rsidP="009265A4">
            <w:pPr>
              <w:numPr>
                <w:ilvl w:val="0"/>
                <w:numId w:val="20"/>
              </w:numPr>
              <w:spacing w:before="20" w:after="20"/>
              <w:rPr>
                <w:rFonts w:ascii="Arial Narrow" w:hAnsi="Arial Narrow"/>
                <w:sz w:val="22"/>
                <w:szCs w:val="22"/>
              </w:rPr>
            </w:pPr>
            <w:r w:rsidRPr="0043081C">
              <w:rPr>
                <w:rFonts w:ascii="Arial Narrow" w:hAnsi="Arial Narrow" w:cs="Arial"/>
                <w:sz w:val="22"/>
                <w:szCs w:val="22"/>
              </w:rPr>
              <w:t>Do</w:t>
            </w:r>
            <w:r w:rsidRPr="0043081C">
              <w:rPr>
                <w:rFonts w:ascii="Arial Narrow" w:hAnsi="Arial Narrow"/>
                <w:sz w:val="22"/>
                <w:szCs w:val="22"/>
              </w:rPr>
              <w:t xml:space="preserve"> you have access to their systems and vital records?</w:t>
            </w:r>
          </w:p>
          <w:p w:rsidR="00332FB8" w:rsidRPr="0043081C" w:rsidRDefault="00332FB8" w:rsidP="009265A4">
            <w:pPr>
              <w:numPr>
                <w:ilvl w:val="0"/>
                <w:numId w:val="20"/>
              </w:numPr>
              <w:spacing w:before="20" w:after="20"/>
              <w:rPr>
                <w:rFonts w:ascii="Arial Narrow" w:hAnsi="Arial Narrow"/>
                <w:sz w:val="22"/>
                <w:szCs w:val="22"/>
              </w:rPr>
            </w:pPr>
            <w:r w:rsidRPr="0043081C">
              <w:rPr>
                <w:rFonts w:ascii="Arial Narrow" w:hAnsi="Arial Narrow"/>
                <w:sz w:val="22"/>
                <w:szCs w:val="22"/>
              </w:rPr>
              <w:t>Can you access their information?</w:t>
            </w:r>
          </w:p>
          <w:p w:rsidR="00332FB8" w:rsidRPr="0043081C" w:rsidRDefault="00332FB8" w:rsidP="009265A4">
            <w:pPr>
              <w:numPr>
                <w:ilvl w:val="0"/>
                <w:numId w:val="20"/>
              </w:numPr>
              <w:spacing w:before="20" w:after="20"/>
              <w:rPr>
                <w:rFonts w:ascii="Arial Narrow" w:hAnsi="Arial Narrow"/>
                <w:sz w:val="22"/>
                <w:szCs w:val="22"/>
              </w:rPr>
            </w:pPr>
            <w:r w:rsidRPr="0043081C">
              <w:rPr>
                <w:rFonts w:ascii="Arial Narrow" w:hAnsi="Arial Narrow"/>
                <w:sz w:val="22"/>
                <w:szCs w:val="22"/>
              </w:rPr>
              <w:t>Have you received training on performing the tasks usually performed in that office?</w:t>
            </w:r>
          </w:p>
          <w:p w:rsidR="00332FB8" w:rsidRPr="0043081C" w:rsidRDefault="00332FB8" w:rsidP="009265A4">
            <w:pPr>
              <w:numPr>
                <w:ilvl w:val="0"/>
                <w:numId w:val="20"/>
              </w:numPr>
              <w:spacing w:before="20" w:after="20"/>
              <w:rPr>
                <w:rFonts w:ascii="Arial Narrow" w:hAnsi="Arial Narrow"/>
                <w:sz w:val="22"/>
                <w:szCs w:val="22"/>
              </w:rPr>
            </w:pPr>
            <w:r w:rsidRPr="0043081C">
              <w:rPr>
                <w:rFonts w:ascii="Arial Narrow" w:hAnsi="Arial Narrow"/>
                <w:sz w:val="22"/>
                <w:szCs w:val="22"/>
              </w:rPr>
              <w:t>Do you have enough staff on your ERG to perform the additional duties, or will you need to call in extras?</w:t>
            </w:r>
          </w:p>
        </w:tc>
        <w:tc>
          <w:tcPr>
            <w:tcW w:w="2822" w:type="dxa"/>
            <w:vAlign w:val="center"/>
          </w:tcPr>
          <w:p w:rsidR="00332FB8" w:rsidRPr="0043081C" w:rsidRDefault="00E72E9F" w:rsidP="00720495">
            <w:pPr>
              <w:pStyle w:val="ListParagraph"/>
              <w:numPr>
                <w:ilvl w:val="0"/>
                <w:numId w:val="20"/>
              </w:numPr>
              <w:tabs>
                <w:tab w:val="clear" w:pos="360"/>
                <w:tab w:val="num" w:pos="180"/>
              </w:tabs>
              <w:spacing w:after="200" w:line="276" w:lineRule="auto"/>
              <w:ind w:left="180" w:hanging="180"/>
              <w:rPr>
                <w:rFonts w:ascii="Arial Narrow" w:hAnsi="Arial Narrow"/>
                <w:sz w:val="22"/>
                <w:szCs w:val="22"/>
              </w:rPr>
            </w:pPr>
            <w:r>
              <w:rPr>
                <w:rFonts w:ascii="Arial Narrow" w:hAnsi="Arial Narrow"/>
                <w:sz w:val="22"/>
                <w:szCs w:val="22"/>
              </w:rPr>
              <w:t>Essential</w:t>
            </w:r>
            <w:r w:rsidR="00332FB8" w:rsidRPr="0043081C">
              <w:rPr>
                <w:rFonts w:ascii="Arial Narrow" w:hAnsi="Arial Narrow"/>
                <w:sz w:val="22"/>
                <w:szCs w:val="22"/>
              </w:rPr>
              <w:t xml:space="preserve"> Records </w:t>
            </w:r>
          </w:p>
          <w:p w:rsidR="00332FB8" w:rsidRPr="0043081C" w:rsidRDefault="00332FB8" w:rsidP="00720495">
            <w:pPr>
              <w:pStyle w:val="ListParagraph"/>
              <w:numPr>
                <w:ilvl w:val="0"/>
                <w:numId w:val="20"/>
              </w:numPr>
              <w:tabs>
                <w:tab w:val="clear" w:pos="360"/>
                <w:tab w:val="num" w:pos="180"/>
              </w:tabs>
              <w:spacing w:after="200" w:line="276" w:lineRule="auto"/>
              <w:ind w:left="180" w:hanging="180"/>
              <w:rPr>
                <w:rFonts w:ascii="Arial Narrow" w:hAnsi="Arial Narrow"/>
                <w:sz w:val="22"/>
                <w:szCs w:val="22"/>
              </w:rPr>
            </w:pPr>
            <w:r w:rsidRPr="0043081C">
              <w:rPr>
                <w:rFonts w:ascii="Arial Narrow" w:hAnsi="Arial Narrow"/>
                <w:sz w:val="22"/>
                <w:szCs w:val="22"/>
              </w:rPr>
              <w:t>Devolution</w:t>
            </w:r>
          </w:p>
        </w:tc>
      </w:tr>
      <w:tr w:rsidR="00332FB8" w:rsidRPr="008A009E" w:rsidTr="001B7E11">
        <w:trPr>
          <w:trHeight w:val="1148"/>
          <w:jc w:val="center"/>
        </w:trPr>
        <w:tc>
          <w:tcPr>
            <w:tcW w:w="601" w:type="dxa"/>
            <w:vAlign w:val="center"/>
          </w:tcPr>
          <w:p w:rsidR="00332FB8" w:rsidRPr="0043081C" w:rsidRDefault="00332FB8" w:rsidP="001B7E11">
            <w:pPr>
              <w:spacing w:before="20" w:after="20"/>
              <w:ind w:left="252" w:hanging="288"/>
              <w:jc w:val="center"/>
              <w:rPr>
                <w:rFonts w:ascii="Arial Narrow" w:hAnsi="Arial Narrow"/>
                <w:sz w:val="22"/>
                <w:szCs w:val="22"/>
              </w:rPr>
            </w:pPr>
            <w:r w:rsidRPr="0043081C">
              <w:rPr>
                <w:rFonts w:ascii="Arial Narrow" w:hAnsi="Arial Narrow"/>
                <w:sz w:val="22"/>
                <w:szCs w:val="22"/>
              </w:rPr>
              <w:t>2.7</w:t>
            </w:r>
          </w:p>
        </w:tc>
        <w:tc>
          <w:tcPr>
            <w:tcW w:w="2906" w:type="dxa"/>
            <w:vAlign w:val="center"/>
          </w:tcPr>
          <w:p w:rsidR="00332FB8" w:rsidRPr="0043081C" w:rsidRDefault="00332FB8" w:rsidP="001B7E11">
            <w:pPr>
              <w:rPr>
                <w:rFonts w:ascii="Arial Narrow" w:hAnsi="Arial Narrow"/>
                <w:sz w:val="22"/>
                <w:szCs w:val="22"/>
              </w:rPr>
            </w:pPr>
            <w:r w:rsidRPr="0043081C">
              <w:rPr>
                <w:rFonts w:ascii="Arial Narrow" w:hAnsi="Arial Narrow"/>
                <w:sz w:val="22"/>
                <w:szCs w:val="22"/>
              </w:rPr>
              <w:t>Contractors (IT, custodial, security) want to know if they can continue work or if a stop work order will be issued by the Contracting Officer.</w:t>
            </w:r>
          </w:p>
        </w:tc>
        <w:tc>
          <w:tcPr>
            <w:tcW w:w="3780" w:type="dxa"/>
            <w:vAlign w:val="center"/>
          </w:tcPr>
          <w:p w:rsidR="00332FB8" w:rsidRPr="0043081C" w:rsidRDefault="00332FB8" w:rsidP="009265A4">
            <w:pPr>
              <w:numPr>
                <w:ilvl w:val="0"/>
                <w:numId w:val="16"/>
              </w:numPr>
              <w:rPr>
                <w:rFonts w:ascii="Arial Narrow" w:hAnsi="Arial Narrow"/>
                <w:sz w:val="22"/>
                <w:szCs w:val="22"/>
              </w:rPr>
            </w:pPr>
            <w:r w:rsidRPr="0043081C">
              <w:rPr>
                <w:rFonts w:ascii="Arial Narrow" w:hAnsi="Arial Narrow"/>
                <w:sz w:val="22"/>
                <w:szCs w:val="22"/>
              </w:rPr>
              <w:t>What is the policy regarding contractors working during a Continuity situation?</w:t>
            </w:r>
          </w:p>
          <w:p w:rsidR="00332FB8" w:rsidRPr="0043081C" w:rsidRDefault="00332FB8" w:rsidP="009265A4">
            <w:pPr>
              <w:numPr>
                <w:ilvl w:val="0"/>
                <w:numId w:val="16"/>
              </w:numPr>
              <w:rPr>
                <w:rFonts w:ascii="Arial Narrow" w:hAnsi="Arial Narrow"/>
                <w:sz w:val="22"/>
                <w:szCs w:val="22"/>
              </w:rPr>
            </w:pPr>
            <w:r w:rsidRPr="0043081C">
              <w:rPr>
                <w:rFonts w:ascii="Arial Narrow" w:hAnsi="Arial Narrow"/>
                <w:sz w:val="22"/>
                <w:szCs w:val="22"/>
              </w:rPr>
              <w:t>Do you have a requirement to secure the primary facility regardless of its condition?</w:t>
            </w:r>
          </w:p>
        </w:tc>
        <w:tc>
          <w:tcPr>
            <w:tcW w:w="2822" w:type="dxa"/>
            <w:vAlign w:val="center"/>
          </w:tcPr>
          <w:p w:rsidR="00332FB8" w:rsidRPr="00E72E9F" w:rsidRDefault="00332FB8" w:rsidP="00E72E9F">
            <w:pPr>
              <w:pStyle w:val="ListParagraph"/>
              <w:numPr>
                <w:ilvl w:val="0"/>
                <w:numId w:val="16"/>
              </w:numPr>
              <w:tabs>
                <w:tab w:val="clear" w:pos="360"/>
                <w:tab w:val="num" w:pos="180"/>
              </w:tabs>
              <w:ind w:left="180" w:hanging="180"/>
              <w:rPr>
                <w:rFonts w:ascii="Arial Narrow" w:hAnsi="Arial Narrow"/>
                <w:sz w:val="22"/>
                <w:szCs w:val="22"/>
              </w:rPr>
            </w:pPr>
            <w:r w:rsidRPr="00E72E9F">
              <w:rPr>
                <w:rFonts w:ascii="Arial Narrow" w:hAnsi="Arial Narrow"/>
                <w:sz w:val="22"/>
                <w:szCs w:val="22"/>
              </w:rPr>
              <w:t xml:space="preserve">Human </w:t>
            </w:r>
            <w:r w:rsidR="00E72E9F">
              <w:rPr>
                <w:rFonts w:ascii="Arial Narrow" w:hAnsi="Arial Narrow"/>
                <w:sz w:val="22"/>
                <w:szCs w:val="22"/>
              </w:rPr>
              <w:t>Resources</w:t>
            </w:r>
          </w:p>
        </w:tc>
      </w:tr>
    </w:tbl>
    <w:p w:rsidR="0043081C" w:rsidRDefault="0043081C" w:rsidP="00EA5362">
      <w:pPr>
        <w:rPr>
          <w:rFonts w:ascii="Arial" w:hAnsi="Arial" w:cs="Arial"/>
          <w:b/>
          <w:bCs/>
          <w:iCs/>
          <w:color w:val="000080"/>
          <w:sz w:val="28"/>
          <w:szCs w:val="28"/>
        </w:rPr>
      </w:pPr>
    </w:p>
    <w:p w:rsidR="0043081C" w:rsidRDefault="0043081C" w:rsidP="0043081C">
      <w:pPr>
        <w:pStyle w:val="BodyText"/>
      </w:pPr>
      <w:r>
        <w:br w:type="page"/>
      </w:r>
    </w:p>
    <w:p w:rsidR="00EA5362" w:rsidRDefault="00EA5362" w:rsidP="00EA5362">
      <w:pPr>
        <w:rPr>
          <w:rFonts w:ascii="Arial" w:hAnsi="Arial" w:cs="Arial"/>
          <w:b/>
          <w:bCs/>
          <w:iCs/>
          <w:color w:val="000080"/>
          <w:sz w:val="28"/>
          <w:szCs w:val="28"/>
        </w:rPr>
      </w:pPr>
      <w:r w:rsidRPr="00EA5362">
        <w:rPr>
          <w:rFonts w:ascii="Arial" w:hAnsi="Arial" w:cs="Arial"/>
          <w:b/>
          <w:bCs/>
          <w:iCs/>
          <w:color w:val="000080"/>
          <w:sz w:val="28"/>
          <w:szCs w:val="28"/>
        </w:rPr>
        <w:lastRenderedPageBreak/>
        <w:t xml:space="preserve">Major </w:t>
      </w:r>
      <w:r w:rsidR="006F04D3">
        <w:rPr>
          <w:rFonts w:ascii="Arial" w:hAnsi="Arial" w:cs="Arial"/>
          <w:b/>
          <w:bCs/>
          <w:iCs/>
          <w:color w:val="000080"/>
          <w:sz w:val="28"/>
          <w:szCs w:val="28"/>
        </w:rPr>
        <w:t>E</w:t>
      </w:r>
      <w:r w:rsidRPr="00EA5362">
        <w:rPr>
          <w:rFonts w:ascii="Arial" w:hAnsi="Arial" w:cs="Arial"/>
          <w:b/>
          <w:bCs/>
          <w:iCs/>
          <w:color w:val="000080"/>
          <w:sz w:val="28"/>
          <w:szCs w:val="28"/>
        </w:rPr>
        <w:t>vent 3:</w:t>
      </w:r>
    </w:p>
    <w:p w:rsidR="005113B1" w:rsidRPr="0043081C" w:rsidRDefault="005113B1" w:rsidP="00EA5362">
      <w:pPr>
        <w:rPr>
          <w:rFonts w:ascii="Arial" w:hAnsi="Arial" w:cs="Arial"/>
          <w:b/>
          <w:bCs/>
          <w:iCs/>
          <w:color w:val="000080"/>
          <w:sz w:val="20"/>
          <w:szCs w:val="20"/>
        </w:rPr>
      </w:pPr>
    </w:p>
    <w:p w:rsidR="005113B1" w:rsidRPr="00EA5362" w:rsidRDefault="005113B1" w:rsidP="005113B1">
      <w:r>
        <w:t>The hazard is no longer a threat to the area, and your agency will be able to start the organized return to the primary office.</w:t>
      </w:r>
    </w:p>
    <w:p w:rsidR="00EA5362" w:rsidRDefault="00EA5362" w:rsidP="00EA5362">
      <w:pPr>
        <w:pBdr>
          <w:bottom w:val="single" w:sz="12" w:space="1" w:color="auto"/>
        </w:pBdr>
      </w:pPr>
    </w:p>
    <w:p w:rsidR="00C33537" w:rsidRDefault="00C33537" w:rsidP="00EA5362">
      <w:pPr>
        <w:rPr>
          <w:rFonts w:ascii="Arial" w:hAnsi="Arial" w:cs="Arial"/>
          <w:b/>
          <w:bCs/>
          <w:iCs/>
          <w:color w:val="000080"/>
          <w:sz w:val="28"/>
          <w:szCs w:val="28"/>
        </w:rPr>
      </w:pPr>
    </w:p>
    <w:p w:rsidR="00C33537" w:rsidRPr="00C33537" w:rsidRDefault="00C33537" w:rsidP="00C33537">
      <w:pPr>
        <w:rPr>
          <w:rFonts w:ascii="Arial" w:hAnsi="Arial" w:cs="Arial"/>
          <w:b/>
          <w:bCs/>
          <w:iCs/>
          <w:color w:val="000080"/>
          <w:sz w:val="22"/>
          <w:szCs w:val="22"/>
        </w:rPr>
      </w:pPr>
      <w:r w:rsidRPr="00C33537">
        <w:rPr>
          <w:rFonts w:ascii="Arial" w:hAnsi="Arial" w:cs="Arial"/>
          <w:b/>
          <w:bCs/>
          <w:iCs/>
          <w:color w:val="000080"/>
          <w:sz w:val="22"/>
          <w:szCs w:val="22"/>
        </w:rPr>
        <w:t>Injects</w:t>
      </w:r>
    </w:p>
    <w:p w:rsidR="00C33537" w:rsidRDefault="00C33537" w:rsidP="00EA5362">
      <w:pPr>
        <w:rPr>
          <w:rFonts w:ascii="Arial" w:hAnsi="Arial" w:cs="Arial"/>
          <w:b/>
          <w:bCs/>
          <w:iCs/>
          <w:color w:val="000080"/>
          <w:sz w:val="28"/>
          <w:szCs w:val="28"/>
        </w:rPr>
      </w:pPr>
    </w:p>
    <w:tbl>
      <w:tblPr>
        <w:tblW w:w="10196" w:type="dxa"/>
        <w:jc w:val="center"/>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350"/>
        <w:gridCol w:w="3712"/>
        <w:gridCol w:w="2605"/>
      </w:tblGrid>
      <w:tr w:rsidR="005113B1" w:rsidRPr="008A009E" w:rsidTr="001B7E11">
        <w:trPr>
          <w:trHeight w:val="578"/>
          <w:jc w:val="center"/>
        </w:trPr>
        <w:tc>
          <w:tcPr>
            <w:tcW w:w="529" w:type="dxa"/>
            <w:shd w:val="clear" w:color="auto" w:fill="000080"/>
            <w:vAlign w:val="center"/>
          </w:tcPr>
          <w:p w:rsidR="005113B1" w:rsidRPr="0043081C" w:rsidRDefault="005113B1" w:rsidP="001B7E11">
            <w:pPr>
              <w:spacing w:before="20" w:after="20"/>
              <w:jc w:val="center"/>
              <w:rPr>
                <w:rFonts w:ascii="Arial Narrow" w:hAnsi="Arial Narrow"/>
                <w:b/>
                <w:bCs/>
                <w:color w:val="FFFFFF"/>
                <w:sz w:val="22"/>
                <w:szCs w:val="22"/>
              </w:rPr>
            </w:pPr>
            <w:r w:rsidRPr="0043081C">
              <w:rPr>
                <w:rFonts w:ascii="Arial Narrow" w:hAnsi="Arial Narrow"/>
                <w:sz w:val="22"/>
                <w:szCs w:val="22"/>
              </w:rPr>
              <w:br w:type="page"/>
            </w:r>
            <w:r w:rsidRPr="0043081C">
              <w:rPr>
                <w:rFonts w:ascii="Arial Narrow" w:hAnsi="Arial Narrow"/>
                <w:b/>
                <w:bCs/>
                <w:color w:val="FFFFFF"/>
                <w:sz w:val="22"/>
                <w:szCs w:val="22"/>
              </w:rPr>
              <w:t>#</w:t>
            </w:r>
          </w:p>
        </w:tc>
        <w:tc>
          <w:tcPr>
            <w:tcW w:w="3350" w:type="dxa"/>
            <w:shd w:val="clear" w:color="auto" w:fill="000080"/>
            <w:vAlign w:val="center"/>
          </w:tcPr>
          <w:p w:rsidR="005113B1" w:rsidRPr="0043081C" w:rsidRDefault="005113B1"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Message</w:t>
            </w:r>
          </w:p>
        </w:tc>
        <w:tc>
          <w:tcPr>
            <w:tcW w:w="3712" w:type="dxa"/>
            <w:shd w:val="clear" w:color="auto" w:fill="000080"/>
            <w:vAlign w:val="center"/>
          </w:tcPr>
          <w:p w:rsidR="005113B1" w:rsidRPr="0043081C" w:rsidRDefault="005113B1" w:rsidP="001B7E11">
            <w:pPr>
              <w:spacing w:before="20" w:after="20"/>
              <w:jc w:val="center"/>
              <w:rPr>
                <w:rFonts w:ascii="Arial Narrow" w:hAnsi="Arial Narrow"/>
                <w:b/>
                <w:bCs/>
                <w:color w:val="FFFFFF"/>
                <w:sz w:val="22"/>
                <w:szCs w:val="22"/>
              </w:rPr>
            </w:pPr>
            <w:r w:rsidRPr="0043081C">
              <w:rPr>
                <w:rFonts w:ascii="Arial Narrow" w:hAnsi="Arial Narrow"/>
                <w:b/>
                <w:bCs/>
                <w:color w:val="FFFFFF"/>
                <w:sz w:val="22"/>
                <w:szCs w:val="22"/>
              </w:rPr>
              <w:t>Points of Discussion</w:t>
            </w:r>
          </w:p>
        </w:tc>
        <w:tc>
          <w:tcPr>
            <w:tcW w:w="2605" w:type="dxa"/>
            <w:shd w:val="clear" w:color="auto" w:fill="000080"/>
            <w:vAlign w:val="center"/>
          </w:tcPr>
          <w:p w:rsidR="005113B1" w:rsidRPr="0043081C" w:rsidRDefault="005113B1" w:rsidP="0043081C">
            <w:pPr>
              <w:spacing w:before="20" w:after="20"/>
              <w:rPr>
                <w:rFonts w:ascii="Arial Narrow" w:hAnsi="Arial Narrow"/>
                <w:b/>
                <w:bCs/>
                <w:color w:val="FFFFFF"/>
                <w:sz w:val="22"/>
                <w:szCs w:val="22"/>
              </w:rPr>
            </w:pPr>
            <w:r w:rsidRPr="0043081C">
              <w:rPr>
                <w:rFonts w:ascii="Arial Narrow" w:hAnsi="Arial Narrow"/>
                <w:b/>
                <w:bCs/>
                <w:color w:val="FFFFFF"/>
                <w:sz w:val="22"/>
                <w:szCs w:val="22"/>
              </w:rPr>
              <w:t>Function Tested</w:t>
            </w:r>
          </w:p>
        </w:tc>
      </w:tr>
      <w:tr w:rsidR="005113B1" w:rsidRPr="008A009E" w:rsidTr="001B7E11">
        <w:trPr>
          <w:trHeight w:val="1316"/>
          <w:jc w:val="center"/>
        </w:trPr>
        <w:tc>
          <w:tcPr>
            <w:tcW w:w="529" w:type="dxa"/>
            <w:vAlign w:val="center"/>
          </w:tcPr>
          <w:p w:rsidR="005113B1" w:rsidRPr="0043081C" w:rsidRDefault="005113B1" w:rsidP="001B7E11">
            <w:pPr>
              <w:spacing w:before="20" w:after="20"/>
              <w:rPr>
                <w:rFonts w:ascii="Arial Narrow" w:hAnsi="Arial Narrow"/>
                <w:sz w:val="22"/>
                <w:szCs w:val="22"/>
              </w:rPr>
            </w:pPr>
            <w:r w:rsidRPr="0043081C">
              <w:rPr>
                <w:rFonts w:ascii="Arial Narrow" w:hAnsi="Arial Narrow"/>
                <w:sz w:val="22"/>
                <w:szCs w:val="22"/>
              </w:rPr>
              <w:t>3.1</w:t>
            </w:r>
          </w:p>
        </w:tc>
        <w:tc>
          <w:tcPr>
            <w:tcW w:w="3350" w:type="dxa"/>
            <w:vAlign w:val="center"/>
          </w:tcPr>
          <w:p w:rsidR="005113B1" w:rsidRPr="0043081C" w:rsidRDefault="005113B1" w:rsidP="001B7E11">
            <w:pPr>
              <w:spacing w:before="20" w:after="20"/>
              <w:rPr>
                <w:rFonts w:ascii="Arial Narrow" w:hAnsi="Arial Narrow"/>
                <w:sz w:val="22"/>
                <w:szCs w:val="22"/>
              </w:rPr>
            </w:pPr>
            <w:r w:rsidRPr="0043081C">
              <w:rPr>
                <w:rFonts w:ascii="Arial Narrow" w:hAnsi="Arial Narrow"/>
                <w:sz w:val="22"/>
                <w:szCs w:val="22"/>
              </w:rPr>
              <w:t>Headquarters requests a briefing regarding the creation of a reconstitution plan.</w:t>
            </w:r>
          </w:p>
        </w:tc>
        <w:tc>
          <w:tcPr>
            <w:tcW w:w="3712" w:type="dxa"/>
            <w:vAlign w:val="center"/>
          </w:tcPr>
          <w:p w:rsidR="005113B1" w:rsidRPr="0043081C" w:rsidRDefault="005113B1" w:rsidP="009265A4">
            <w:pPr>
              <w:numPr>
                <w:ilvl w:val="0"/>
                <w:numId w:val="21"/>
              </w:numPr>
              <w:spacing w:before="20" w:after="20"/>
              <w:rPr>
                <w:rFonts w:ascii="Arial Narrow" w:hAnsi="Arial Narrow"/>
                <w:sz w:val="22"/>
                <w:szCs w:val="22"/>
              </w:rPr>
            </w:pPr>
            <w:r w:rsidRPr="0043081C">
              <w:rPr>
                <w:rFonts w:ascii="Arial Narrow" w:hAnsi="Arial Narrow"/>
                <w:sz w:val="22"/>
                <w:szCs w:val="22"/>
              </w:rPr>
              <w:t>Do you have a Reconstitution plan?</w:t>
            </w:r>
          </w:p>
          <w:p w:rsidR="005113B1" w:rsidRPr="0043081C" w:rsidRDefault="005113B1" w:rsidP="009265A4">
            <w:pPr>
              <w:numPr>
                <w:ilvl w:val="0"/>
                <w:numId w:val="21"/>
              </w:numPr>
              <w:spacing w:before="20" w:after="20"/>
              <w:rPr>
                <w:rFonts w:ascii="Arial Narrow" w:hAnsi="Arial Narrow"/>
                <w:sz w:val="22"/>
                <w:szCs w:val="22"/>
              </w:rPr>
            </w:pPr>
            <w:r w:rsidRPr="0043081C">
              <w:rPr>
                <w:rFonts w:ascii="Arial Narrow" w:hAnsi="Arial Narrow"/>
                <w:sz w:val="22"/>
                <w:szCs w:val="22"/>
              </w:rPr>
              <w:t>Who is in charge of Reconstitution for your agency?</w:t>
            </w:r>
          </w:p>
        </w:tc>
        <w:tc>
          <w:tcPr>
            <w:tcW w:w="2605" w:type="dxa"/>
            <w:vAlign w:val="center"/>
          </w:tcPr>
          <w:p w:rsidR="005113B1" w:rsidRPr="0043081C" w:rsidRDefault="005113B1" w:rsidP="009265A4">
            <w:pPr>
              <w:numPr>
                <w:ilvl w:val="0"/>
                <w:numId w:val="26"/>
              </w:numPr>
              <w:spacing w:before="20" w:after="20" w:line="276" w:lineRule="auto"/>
              <w:ind w:left="189" w:hanging="180"/>
              <w:rPr>
                <w:rFonts w:ascii="Arial Narrow" w:hAnsi="Arial Narrow"/>
                <w:sz w:val="22"/>
                <w:szCs w:val="22"/>
              </w:rPr>
            </w:pPr>
            <w:r w:rsidRPr="0043081C">
              <w:rPr>
                <w:rFonts w:ascii="Arial Narrow" w:hAnsi="Arial Narrow"/>
                <w:sz w:val="22"/>
                <w:szCs w:val="22"/>
              </w:rPr>
              <w:t>Reconstitution</w:t>
            </w:r>
          </w:p>
        </w:tc>
      </w:tr>
      <w:tr w:rsidR="005113B1" w:rsidRPr="008A009E" w:rsidTr="001B7E11">
        <w:trPr>
          <w:trHeight w:val="1316"/>
          <w:jc w:val="center"/>
        </w:trPr>
        <w:tc>
          <w:tcPr>
            <w:tcW w:w="529" w:type="dxa"/>
            <w:vAlign w:val="center"/>
          </w:tcPr>
          <w:p w:rsidR="005113B1" w:rsidRPr="0043081C" w:rsidRDefault="005113B1" w:rsidP="001B7E11">
            <w:pPr>
              <w:spacing w:before="20" w:after="20"/>
              <w:rPr>
                <w:rFonts w:ascii="Arial Narrow" w:hAnsi="Arial Narrow"/>
                <w:sz w:val="22"/>
                <w:szCs w:val="22"/>
              </w:rPr>
            </w:pPr>
            <w:r w:rsidRPr="0043081C">
              <w:rPr>
                <w:rFonts w:ascii="Arial Narrow" w:hAnsi="Arial Narrow"/>
                <w:sz w:val="22"/>
                <w:szCs w:val="22"/>
              </w:rPr>
              <w:t>3.2</w:t>
            </w:r>
          </w:p>
        </w:tc>
        <w:tc>
          <w:tcPr>
            <w:tcW w:w="3350" w:type="dxa"/>
            <w:vAlign w:val="center"/>
          </w:tcPr>
          <w:p w:rsidR="005113B1" w:rsidRPr="0043081C" w:rsidRDefault="005113B1" w:rsidP="00C04002">
            <w:pPr>
              <w:spacing w:before="20" w:after="20"/>
              <w:rPr>
                <w:rFonts w:ascii="Arial Narrow" w:hAnsi="Arial Narrow"/>
                <w:sz w:val="22"/>
                <w:szCs w:val="22"/>
              </w:rPr>
            </w:pPr>
            <w:r w:rsidRPr="0043081C">
              <w:rPr>
                <w:rFonts w:ascii="Arial Narrow" w:hAnsi="Arial Narrow"/>
                <w:sz w:val="22"/>
                <w:szCs w:val="22"/>
              </w:rPr>
              <w:t>Wh</w:t>
            </w:r>
            <w:r w:rsidR="00C04002" w:rsidRPr="0043081C">
              <w:rPr>
                <w:rFonts w:ascii="Arial Narrow" w:hAnsi="Arial Narrow"/>
                <w:sz w:val="22"/>
                <w:szCs w:val="22"/>
              </w:rPr>
              <w:t xml:space="preserve">at agency(s) are you dependent upon for requesting another facility if your facility is heavily damaged? </w:t>
            </w:r>
          </w:p>
        </w:tc>
        <w:tc>
          <w:tcPr>
            <w:tcW w:w="3712" w:type="dxa"/>
            <w:vAlign w:val="center"/>
          </w:tcPr>
          <w:p w:rsidR="005113B1" w:rsidRPr="0043081C" w:rsidRDefault="005113B1" w:rsidP="009265A4">
            <w:pPr>
              <w:numPr>
                <w:ilvl w:val="0"/>
                <w:numId w:val="22"/>
              </w:numPr>
              <w:spacing w:before="20" w:after="20"/>
              <w:rPr>
                <w:rFonts w:ascii="Arial Narrow" w:hAnsi="Arial Narrow"/>
                <w:sz w:val="22"/>
                <w:szCs w:val="22"/>
              </w:rPr>
            </w:pPr>
            <w:r w:rsidRPr="0043081C">
              <w:rPr>
                <w:rFonts w:ascii="Arial Narrow" w:hAnsi="Arial Narrow"/>
                <w:sz w:val="22"/>
                <w:szCs w:val="22"/>
              </w:rPr>
              <w:t>Consider infrastructure, security and safety requirements?</w:t>
            </w:r>
          </w:p>
          <w:p w:rsidR="005113B1" w:rsidRPr="0043081C" w:rsidRDefault="005113B1" w:rsidP="009265A4">
            <w:pPr>
              <w:numPr>
                <w:ilvl w:val="0"/>
                <w:numId w:val="22"/>
              </w:numPr>
              <w:spacing w:before="20" w:after="20"/>
              <w:rPr>
                <w:rFonts w:ascii="Arial Narrow" w:hAnsi="Arial Narrow"/>
                <w:sz w:val="22"/>
                <w:szCs w:val="22"/>
              </w:rPr>
            </w:pPr>
            <w:r w:rsidRPr="0043081C">
              <w:rPr>
                <w:rFonts w:ascii="Arial Narrow" w:hAnsi="Arial Narrow"/>
                <w:sz w:val="22"/>
                <w:szCs w:val="22"/>
              </w:rPr>
              <w:t>Do you have access to their contact information?</w:t>
            </w:r>
          </w:p>
          <w:p w:rsidR="00C04002" w:rsidRPr="0043081C" w:rsidRDefault="00C04002" w:rsidP="009265A4">
            <w:pPr>
              <w:numPr>
                <w:ilvl w:val="0"/>
                <w:numId w:val="22"/>
              </w:numPr>
              <w:spacing w:before="20" w:after="20"/>
              <w:rPr>
                <w:rFonts w:ascii="Arial Narrow" w:hAnsi="Arial Narrow"/>
                <w:sz w:val="22"/>
                <w:szCs w:val="22"/>
              </w:rPr>
            </w:pPr>
            <w:r w:rsidRPr="0043081C">
              <w:rPr>
                <w:rFonts w:ascii="Arial Narrow" w:hAnsi="Arial Narrow"/>
                <w:sz w:val="22"/>
                <w:szCs w:val="22"/>
              </w:rPr>
              <w:t>Do you know what information to provide th</w:t>
            </w:r>
            <w:r w:rsidR="00043FD9" w:rsidRPr="0043081C">
              <w:rPr>
                <w:rFonts w:ascii="Arial Narrow" w:hAnsi="Arial Narrow"/>
                <w:sz w:val="22"/>
                <w:szCs w:val="22"/>
              </w:rPr>
              <w:t>ese agencies for occupation of another facility.</w:t>
            </w:r>
          </w:p>
          <w:p w:rsidR="00043FD9" w:rsidRPr="0043081C" w:rsidRDefault="00043FD9" w:rsidP="009265A4">
            <w:pPr>
              <w:numPr>
                <w:ilvl w:val="0"/>
                <w:numId w:val="22"/>
              </w:numPr>
              <w:spacing w:before="20" w:after="20"/>
              <w:rPr>
                <w:rFonts w:ascii="Arial Narrow" w:hAnsi="Arial Narrow"/>
                <w:sz w:val="22"/>
                <w:szCs w:val="22"/>
              </w:rPr>
            </w:pPr>
            <w:r w:rsidRPr="0043081C">
              <w:rPr>
                <w:rFonts w:ascii="Arial Narrow" w:hAnsi="Arial Narrow"/>
                <w:sz w:val="22"/>
                <w:szCs w:val="22"/>
              </w:rPr>
              <w:t>Have you established contact with the POC(s) for obtaining another facility?</w:t>
            </w:r>
          </w:p>
        </w:tc>
        <w:tc>
          <w:tcPr>
            <w:tcW w:w="2605" w:type="dxa"/>
            <w:vAlign w:val="center"/>
          </w:tcPr>
          <w:p w:rsidR="005113B1" w:rsidRPr="00E72E9F" w:rsidRDefault="00E72E9F" w:rsidP="00E72E9F">
            <w:pPr>
              <w:pStyle w:val="ListParagraph"/>
              <w:numPr>
                <w:ilvl w:val="0"/>
                <w:numId w:val="22"/>
              </w:numPr>
              <w:tabs>
                <w:tab w:val="clear" w:pos="360"/>
                <w:tab w:val="num" w:pos="189"/>
              </w:tabs>
              <w:spacing w:before="20" w:after="20"/>
              <w:ind w:left="189" w:hanging="189"/>
              <w:rPr>
                <w:rFonts w:ascii="Arial Narrow" w:hAnsi="Arial Narrow"/>
                <w:sz w:val="22"/>
                <w:szCs w:val="22"/>
              </w:rPr>
            </w:pPr>
            <w:r w:rsidRPr="00E72E9F">
              <w:rPr>
                <w:rFonts w:ascii="Arial Narrow" w:hAnsi="Arial Narrow"/>
                <w:sz w:val="22"/>
                <w:szCs w:val="22"/>
              </w:rPr>
              <w:t>Reconstitution</w:t>
            </w:r>
          </w:p>
        </w:tc>
      </w:tr>
      <w:tr w:rsidR="005113B1" w:rsidRPr="008A009E" w:rsidTr="001B7E11">
        <w:trPr>
          <w:trHeight w:val="1316"/>
          <w:jc w:val="center"/>
        </w:trPr>
        <w:tc>
          <w:tcPr>
            <w:tcW w:w="529" w:type="dxa"/>
            <w:vAlign w:val="center"/>
          </w:tcPr>
          <w:p w:rsidR="005113B1" w:rsidRPr="0043081C" w:rsidRDefault="005113B1" w:rsidP="001B7E11">
            <w:pPr>
              <w:spacing w:before="20" w:after="20"/>
              <w:rPr>
                <w:rFonts w:ascii="Arial Narrow" w:hAnsi="Arial Narrow"/>
                <w:sz w:val="22"/>
                <w:szCs w:val="22"/>
              </w:rPr>
            </w:pPr>
            <w:r w:rsidRPr="0043081C">
              <w:rPr>
                <w:rFonts w:ascii="Arial Narrow" w:hAnsi="Arial Narrow"/>
                <w:sz w:val="22"/>
                <w:szCs w:val="22"/>
              </w:rPr>
              <w:t>3.3</w:t>
            </w:r>
          </w:p>
        </w:tc>
        <w:tc>
          <w:tcPr>
            <w:tcW w:w="3350" w:type="dxa"/>
            <w:vAlign w:val="center"/>
          </w:tcPr>
          <w:p w:rsidR="005113B1" w:rsidRPr="0043081C" w:rsidRDefault="00DE68B5" w:rsidP="001B7E11">
            <w:pPr>
              <w:spacing w:before="20" w:after="20"/>
              <w:rPr>
                <w:rFonts w:ascii="Arial Narrow" w:hAnsi="Arial Narrow"/>
                <w:sz w:val="22"/>
                <w:szCs w:val="22"/>
              </w:rPr>
            </w:pPr>
            <w:r w:rsidRPr="0043081C">
              <w:rPr>
                <w:rFonts w:ascii="Arial Narrow" w:hAnsi="Arial Narrow"/>
                <w:sz w:val="22"/>
                <w:szCs w:val="22"/>
              </w:rPr>
              <w:t>DGS/</w:t>
            </w:r>
            <w:r w:rsidR="005113B1" w:rsidRPr="0043081C">
              <w:rPr>
                <w:rFonts w:ascii="Arial Narrow" w:hAnsi="Arial Narrow"/>
                <w:sz w:val="22"/>
                <w:szCs w:val="22"/>
              </w:rPr>
              <w:t>GSA requests the name(s) of your reconstitution manager and any other relevant members of your reconstitution effort.</w:t>
            </w:r>
          </w:p>
        </w:tc>
        <w:tc>
          <w:tcPr>
            <w:tcW w:w="3712" w:type="dxa"/>
            <w:vAlign w:val="center"/>
          </w:tcPr>
          <w:p w:rsidR="005113B1" w:rsidRPr="0043081C" w:rsidRDefault="005113B1" w:rsidP="009265A4">
            <w:pPr>
              <w:numPr>
                <w:ilvl w:val="0"/>
                <w:numId w:val="23"/>
              </w:numPr>
              <w:spacing w:before="20" w:after="20"/>
              <w:rPr>
                <w:rFonts w:ascii="Arial Narrow" w:hAnsi="Arial Narrow"/>
                <w:sz w:val="22"/>
                <w:szCs w:val="22"/>
              </w:rPr>
            </w:pPr>
            <w:r w:rsidRPr="0043081C">
              <w:rPr>
                <w:rFonts w:ascii="Arial Narrow" w:hAnsi="Arial Narrow"/>
                <w:sz w:val="22"/>
                <w:szCs w:val="22"/>
              </w:rPr>
              <w:t>How do you determine staffing for reconstitution?  For example your building manager?</w:t>
            </w:r>
          </w:p>
          <w:p w:rsidR="005113B1" w:rsidRPr="0043081C" w:rsidRDefault="005113B1" w:rsidP="009265A4">
            <w:pPr>
              <w:numPr>
                <w:ilvl w:val="0"/>
                <w:numId w:val="23"/>
              </w:numPr>
              <w:spacing w:before="20" w:after="20"/>
              <w:rPr>
                <w:rFonts w:ascii="Arial Narrow" w:hAnsi="Arial Narrow"/>
                <w:sz w:val="22"/>
                <w:szCs w:val="22"/>
              </w:rPr>
            </w:pPr>
            <w:r w:rsidRPr="0043081C">
              <w:rPr>
                <w:rFonts w:ascii="Arial Narrow" w:hAnsi="Arial Narrow"/>
                <w:sz w:val="22"/>
                <w:szCs w:val="22"/>
              </w:rPr>
              <w:t>How are the needs of each of your agency's divisions captured?</w:t>
            </w:r>
          </w:p>
        </w:tc>
        <w:tc>
          <w:tcPr>
            <w:tcW w:w="2605" w:type="dxa"/>
            <w:vAlign w:val="center"/>
          </w:tcPr>
          <w:p w:rsidR="005113B1" w:rsidRPr="00E72E9F" w:rsidRDefault="005113B1" w:rsidP="00E72E9F">
            <w:pPr>
              <w:pStyle w:val="ListParagraph"/>
              <w:numPr>
                <w:ilvl w:val="0"/>
                <w:numId w:val="23"/>
              </w:numPr>
              <w:tabs>
                <w:tab w:val="clear" w:pos="360"/>
                <w:tab w:val="num" w:pos="189"/>
              </w:tabs>
              <w:spacing w:before="20" w:after="20"/>
              <w:ind w:left="189" w:hanging="189"/>
              <w:rPr>
                <w:rFonts w:ascii="Arial Narrow" w:hAnsi="Arial Narrow"/>
                <w:sz w:val="22"/>
                <w:szCs w:val="22"/>
              </w:rPr>
            </w:pPr>
            <w:r w:rsidRPr="00E72E9F">
              <w:rPr>
                <w:rFonts w:ascii="Arial Narrow" w:hAnsi="Arial Narrow"/>
                <w:sz w:val="22"/>
                <w:szCs w:val="22"/>
              </w:rPr>
              <w:t>Reconstitution</w:t>
            </w:r>
          </w:p>
        </w:tc>
      </w:tr>
      <w:tr w:rsidR="005113B1" w:rsidRPr="008A009E" w:rsidTr="001B7E11">
        <w:trPr>
          <w:trHeight w:val="1316"/>
          <w:jc w:val="center"/>
        </w:trPr>
        <w:tc>
          <w:tcPr>
            <w:tcW w:w="529" w:type="dxa"/>
            <w:vAlign w:val="center"/>
          </w:tcPr>
          <w:p w:rsidR="005113B1" w:rsidRPr="0043081C" w:rsidRDefault="005113B1" w:rsidP="001B7E11">
            <w:pPr>
              <w:spacing w:before="20" w:after="20"/>
              <w:rPr>
                <w:rFonts w:ascii="Arial Narrow" w:hAnsi="Arial Narrow"/>
                <w:sz w:val="22"/>
                <w:szCs w:val="22"/>
              </w:rPr>
            </w:pPr>
            <w:r w:rsidRPr="0043081C">
              <w:rPr>
                <w:rFonts w:ascii="Arial Narrow" w:hAnsi="Arial Narrow"/>
                <w:sz w:val="22"/>
                <w:szCs w:val="22"/>
              </w:rPr>
              <w:t>3.4</w:t>
            </w:r>
          </w:p>
        </w:tc>
        <w:tc>
          <w:tcPr>
            <w:tcW w:w="3350" w:type="dxa"/>
            <w:vAlign w:val="center"/>
          </w:tcPr>
          <w:p w:rsidR="005113B1" w:rsidRPr="0043081C" w:rsidRDefault="005113B1" w:rsidP="001B7E11">
            <w:pPr>
              <w:spacing w:before="20" w:after="20"/>
              <w:rPr>
                <w:rFonts w:ascii="Arial Narrow" w:hAnsi="Arial Narrow"/>
                <w:sz w:val="22"/>
                <w:szCs w:val="22"/>
              </w:rPr>
            </w:pPr>
            <w:r w:rsidRPr="0043081C">
              <w:rPr>
                <w:rFonts w:ascii="Arial Narrow" w:hAnsi="Arial Narrow"/>
                <w:sz w:val="22"/>
                <w:szCs w:val="22"/>
              </w:rPr>
              <w:t>Some equipment and furniture had to be discarded due to damage.  These items need to be replaced to reoccupy the original facility.</w:t>
            </w:r>
          </w:p>
        </w:tc>
        <w:tc>
          <w:tcPr>
            <w:tcW w:w="3712" w:type="dxa"/>
            <w:vAlign w:val="center"/>
          </w:tcPr>
          <w:p w:rsidR="005113B1" w:rsidRPr="0043081C" w:rsidRDefault="005113B1" w:rsidP="009265A4">
            <w:pPr>
              <w:numPr>
                <w:ilvl w:val="0"/>
                <w:numId w:val="24"/>
              </w:numPr>
              <w:spacing w:before="20" w:after="20"/>
              <w:rPr>
                <w:rFonts w:ascii="Arial Narrow" w:hAnsi="Arial Narrow"/>
                <w:sz w:val="22"/>
                <w:szCs w:val="22"/>
              </w:rPr>
            </w:pPr>
            <w:r w:rsidRPr="0043081C">
              <w:rPr>
                <w:rFonts w:ascii="Arial Narrow" w:hAnsi="Arial Narrow"/>
                <w:sz w:val="22"/>
                <w:szCs w:val="22"/>
              </w:rPr>
              <w:t>Do you have original equipment and furniture inventories available?</w:t>
            </w:r>
          </w:p>
          <w:p w:rsidR="005113B1" w:rsidRPr="0043081C" w:rsidRDefault="005113B1" w:rsidP="009265A4">
            <w:pPr>
              <w:numPr>
                <w:ilvl w:val="0"/>
                <w:numId w:val="24"/>
              </w:numPr>
              <w:spacing w:before="20" w:after="20"/>
              <w:rPr>
                <w:rFonts w:ascii="Arial Narrow" w:hAnsi="Arial Narrow"/>
                <w:sz w:val="22"/>
                <w:szCs w:val="22"/>
              </w:rPr>
            </w:pPr>
            <w:r w:rsidRPr="0043081C">
              <w:rPr>
                <w:rFonts w:ascii="Arial Narrow" w:hAnsi="Arial Narrow"/>
                <w:sz w:val="22"/>
                <w:szCs w:val="22"/>
              </w:rPr>
              <w:t>Can you obtain a list of what needs to be replaced?</w:t>
            </w:r>
          </w:p>
          <w:p w:rsidR="005113B1" w:rsidRPr="0043081C" w:rsidRDefault="005113B1" w:rsidP="009265A4">
            <w:pPr>
              <w:numPr>
                <w:ilvl w:val="0"/>
                <w:numId w:val="24"/>
              </w:numPr>
              <w:tabs>
                <w:tab w:val="clear" w:pos="360"/>
              </w:tabs>
              <w:spacing w:before="20" w:after="20"/>
              <w:rPr>
                <w:rFonts w:ascii="Arial Narrow" w:hAnsi="Arial Narrow"/>
                <w:sz w:val="22"/>
                <w:szCs w:val="22"/>
              </w:rPr>
            </w:pPr>
            <w:r w:rsidRPr="0043081C">
              <w:rPr>
                <w:rFonts w:ascii="Arial Narrow" w:hAnsi="Arial Narrow"/>
                <w:sz w:val="22"/>
                <w:szCs w:val="22"/>
              </w:rPr>
              <w:t>Can you start making purchases to replace the items?</w:t>
            </w:r>
          </w:p>
        </w:tc>
        <w:tc>
          <w:tcPr>
            <w:tcW w:w="2605" w:type="dxa"/>
            <w:vAlign w:val="center"/>
          </w:tcPr>
          <w:p w:rsidR="005113B1" w:rsidRPr="0043081C" w:rsidRDefault="005113B1" w:rsidP="009265A4">
            <w:pPr>
              <w:numPr>
                <w:ilvl w:val="0"/>
                <w:numId w:val="24"/>
              </w:numPr>
              <w:tabs>
                <w:tab w:val="clear" w:pos="360"/>
                <w:tab w:val="num" w:pos="189"/>
              </w:tabs>
              <w:spacing w:before="20" w:after="20" w:line="276" w:lineRule="auto"/>
              <w:ind w:left="189" w:hanging="189"/>
              <w:rPr>
                <w:rFonts w:ascii="Arial Narrow" w:hAnsi="Arial Narrow"/>
                <w:sz w:val="22"/>
                <w:szCs w:val="22"/>
              </w:rPr>
            </w:pPr>
            <w:r w:rsidRPr="0043081C">
              <w:rPr>
                <w:rFonts w:ascii="Arial Narrow" w:hAnsi="Arial Narrow"/>
                <w:sz w:val="22"/>
                <w:szCs w:val="22"/>
              </w:rPr>
              <w:t>Reconstitution</w:t>
            </w:r>
          </w:p>
        </w:tc>
      </w:tr>
      <w:tr w:rsidR="005113B1" w:rsidRPr="008A009E" w:rsidTr="001B7E11">
        <w:trPr>
          <w:trHeight w:val="341"/>
          <w:jc w:val="center"/>
        </w:trPr>
        <w:tc>
          <w:tcPr>
            <w:tcW w:w="529" w:type="dxa"/>
            <w:vAlign w:val="center"/>
          </w:tcPr>
          <w:p w:rsidR="005113B1" w:rsidRPr="0043081C" w:rsidRDefault="005113B1" w:rsidP="001B7E11">
            <w:pPr>
              <w:spacing w:before="20" w:after="20"/>
              <w:rPr>
                <w:rFonts w:ascii="Arial Narrow" w:hAnsi="Arial Narrow"/>
                <w:sz w:val="22"/>
                <w:szCs w:val="22"/>
              </w:rPr>
            </w:pPr>
            <w:r w:rsidRPr="0043081C">
              <w:rPr>
                <w:rFonts w:ascii="Arial Narrow" w:hAnsi="Arial Narrow"/>
                <w:sz w:val="22"/>
                <w:szCs w:val="22"/>
              </w:rPr>
              <w:t>3.5</w:t>
            </w:r>
          </w:p>
        </w:tc>
        <w:tc>
          <w:tcPr>
            <w:tcW w:w="3350" w:type="dxa"/>
            <w:vAlign w:val="center"/>
          </w:tcPr>
          <w:p w:rsidR="005113B1" w:rsidRPr="0043081C" w:rsidRDefault="005113B1" w:rsidP="001B7E11">
            <w:pPr>
              <w:spacing w:before="20" w:after="20"/>
              <w:rPr>
                <w:rFonts w:ascii="Arial Narrow" w:hAnsi="Arial Narrow"/>
                <w:sz w:val="22"/>
                <w:szCs w:val="22"/>
              </w:rPr>
            </w:pPr>
            <w:r w:rsidRPr="0043081C">
              <w:rPr>
                <w:rFonts w:ascii="Arial Narrow" w:hAnsi="Arial Narrow"/>
                <w:sz w:val="22"/>
                <w:szCs w:val="22"/>
              </w:rPr>
              <w:t xml:space="preserve">Employees have feedback and suggestions regarding ways to improve operations at the Continuity Facility.  </w:t>
            </w:r>
          </w:p>
        </w:tc>
        <w:tc>
          <w:tcPr>
            <w:tcW w:w="3712" w:type="dxa"/>
            <w:vAlign w:val="center"/>
          </w:tcPr>
          <w:p w:rsidR="005113B1" w:rsidRPr="0043081C" w:rsidRDefault="005113B1" w:rsidP="009265A4">
            <w:pPr>
              <w:numPr>
                <w:ilvl w:val="0"/>
                <w:numId w:val="25"/>
              </w:numPr>
              <w:spacing w:before="20" w:after="20"/>
              <w:rPr>
                <w:rFonts w:ascii="Arial Narrow" w:hAnsi="Arial Narrow"/>
                <w:sz w:val="22"/>
                <w:szCs w:val="22"/>
              </w:rPr>
            </w:pPr>
            <w:r w:rsidRPr="0043081C">
              <w:rPr>
                <w:rFonts w:ascii="Arial Narrow" w:hAnsi="Arial Narrow"/>
                <w:sz w:val="22"/>
                <w:szCs w:val="22"/>
              </w:rPr>
              <w:t>Do you have a system to capture lessons learned, areas of improvement, and best practices to ensure the agency is ready in case of another continuity event?</w:t>
            </w:r>
          </w:p>
          <w:p w:rsidR="005113B1" w:rsidRPr="0043081C" w:rsidRDefault="005113B1" w:rsidP="009265A4">
            <w:pPr>
              <w:numPr>
                <w:ilvl w:val="0"/>
                <w:numId w:val="25"/>
              </w:numPr>
              <w:spacing w:before="20" w:after="20"/>
              <w:rPr>
                <w:rFonts w:ascii="Arial Narrow" w:hAnsi="Arial Narrow"/>
                <w:sz w:val="22"/>
                <w:szCs w:val="22"/>
              </w:rPr>
            </w:pPr>
            <w:r w:rsidRPr="0043081C">
              <w:rPr>
                <w:rFonts w:ascii="Arial Narrow" w:hAnsi="Arial Narrow"/>
                <w:sz w:val="22"/>
                <w:szCs w:val="22"/>
              </w:rPr>
              <w:t>Do you have a test, training, and exercise program that will allow your Agency to test proposed changes to the Continuity Plan prior to the next Continuity activation?</w:t>
            </w:r>
          </w:p>
          <w:p w:rsidR="00043FD9" w:rsidRPr="0043081C" w:rsidRDefault="00043FD9" w:rsidP="009265A4">
            <w:pPr>
              <w:numPr>
                <w:ilvl w:val="0"/>
                <w:numId w:val="25"/>
              </w:numPr>
              <w:spacing w:before="20" w:after="20"/>
              <w:rPr>
                <w:rFonts w:ascii="Arial Narrow" w:hAnsi="Arial Narrow"/>
                <w:sz w:val="22"/>
                <w:szCs w:val="22"/>
              </w:rPr>
            </w:pPr>
            <w:r w:rsidRPr="0043081C">
              <w:rPr>
                <w:rFonts w:ascii="Arial Narrow" w:hAnsi="Arial Narrow"/>
                <w:sz w:val="22"/>
                <w:szCs w:val="22"/>
              </w:rPr>
              <w:t>Does your Corrective Action Program (CAP) include an Improvement Plan?</w:t>
            </w:r>
          </w:p>
        </w:tc>
        <w:tc>
          <w:tcPr>
            <w:tcW w:w="2605" w:type="dxa"/>
            <w:vAlign w:val="center"/>
          </w:tcPr>
          <w:p w:rsidR="005113B1" w:rsidRPr="00E72E9F" w:rsidRDefault="005113B1" w:rsidP="00E72E9F">
            <w:pPr>
              <w:pStyle w:val="ListParagraph"/>
              <w:numPr>
                <w:ilvl w:val="0"/>
                <w:numId w:val="25"/>
              </w:numPr>
              <w:tabs>
                <w:tab w:val="clear" w:pos="360"/>
                <w:tab w:val="num" w:pos="189"/>
              </w:tabs>
              <w:spacing w:before="20" w:after="20"/>
              <w:ind w:left="189" w:hanging="189"/>
              <w:rPr>
                <w:rFonts w:ascii="Arial Narrow" w:hAnsi="Arial Narrow"/>
                <w:sz w:val="22"/>
                <w:szCs w:val="22"/>
              </w:rPr>
            </w:pPr>
            <w:r w:rsidRPr="00E72E9F">
              <w:rPr>
                <w:rFonts w:ascii="Arial Narrow" w:hAnsi="Arial Narrow"/>
                <w:sz w:val="22"/>
                <w:szCs w:val="22"/>
              </w:rPr>
              <w:t>Tests. Training and Exercises</w:t>
            </w:r>
            <w:r w:rsidRPr="00E72E9F">
              <w:rPr>
                <w:rFonts w:ascii="Arial Narrow" w:hAnsi="Arial Narrow"/>
                <w:sz w:val="22"/>
                <w:szCs w:val="22"/>
              </w:rPr>
              <w:br/>
            </w:r>
          </w:p>
        </w:tc>
      </w:tr>
    </w:tbl>
    <w:p w:rsidR="002301FF" w:rsidRPr="001F68BD" w:rsidRDefault="002301FF" w:rsidP="002301FF">
      <w:pPr>
        <w:pStyle w:val="BodyText"/>
        <w:pageBreakBefore/>
        <w:spacing w:before="5000"/>
        <w:jc w:val="center"/>
        <w:rPr>
          <w:smallCaps/>
        </w:rPr>
      </w:pPr>
      <w:r w:rsidRPr="001F68BD">
        <w:rPr>
          <w:smallCaps/>
        </w:rPr>
        <w:lastRenderedPageBreak/>
        <w:t>This page is intentionally left blank.</w:t>
      </w:r>
    </w:p>
    <w:p w:rsidR="002301FF" w:rsidRPr="002F32DC" w:rsidRDefault="002301FF" w:rsidP="00EA5362">
      <w:pPr>
        <w:sectPr w:rsidR="002301FF" w:rsidRPr="002F32DC" w:rsidSect="00577A41">
          <w:headerReference w:type="even" r:id="rId46"/>
          <w:headerReference w:type="default" r:id="rId47"/>
          <w:footerReference w:type="default" r:id="rId48"/>
          <w:headerReference w:type="first" r:id="rId49"/>
          <w:pgSz w:w="12240" w:h="15840" w:code="1"/>
          <w:pgMar w:top="1440" w:right="1440" w:bottom="1440" w:left="1440" w:header="432" w:footer="432" w:gutter="0"/>
          <w:cols w:space="720"/>
          <w:docGrid w:linePitch="360"/>
        </w:sectPr>
      </w:pPr>
    </w:p>
    <w:p w:rsidR="004D66B0" w:rsidRDefault="004D66B0" w:rsidP="0051650C">
      <w:pPr>
        <w:pStyle w:val="Heading1"/>
        <w:jc w:val="left"/>
      </w:pPr>
      <w:bookmarkStart w:id="51" w:name="_Toc299013451"/>
      <w:r>
        <w:lastRenderedPageBreak/>
        <w:t xml:space="preserve">Appendix A: </w:t>
      </w:r>
      <w:r w:rsidR="005113B1">
        <w:t>Participant Feedback Form</w:t>
      </w:r>
      <w:bookmarkEnd w:id="51"/>
    </w:p>
    <w:p w:rsidR="006D0C70" w:rsidRPr="0099507A" w:rsidRDefault="006D0C70" w:rsidP="006D0C70">
      <w:pPr>
        <w:pStyle w:val="Header"/>
        <w:spacing w:line="360" w:lineRule="auto"/>
        <w:rPr>
          <w:color w:val="auto"/>
        </w:rPr>
      </w:pPr>
      <w:r w:rsidRPr="0099507A">
        <w:rPr>
          <w:b w:val="0"/>
          <w:bCs/>
          <w:color w:val="auto"/>
        </w:rPr>
        <w:t xml:space="preserve">Participant Name: </w:t>
      </w:r>
      <w:r>
        <w:rPr>
          <w:b w:val="0"/>
          <w:bCs/>
          <w:color w:val="auto"/>
        </w:rPr>
        <w:t>_____</w:t>
      </w:r>
      <w:r w:rsidRPr="0099507A">
        <w:rPr>
          <w:color w:val="auto"/>
        </w:rPr>
        <w:t xml:space="preserve">___________________________  </w:t>
      </w:r>
      <w:r w:rsidRPr="0099507A">
        <w:rPr>
          <w:b w:val="0"/>
          <w:bCs/>
          <w:color w:val="auto"/>
        </w:rPr>
        <w:t xml:space="preserve">Title: </w:t>
      </w:r>
      <w:r w:rsidRPr="0099507A">
        <w:rPr>
          <w:color w:val="auto"/>
        </w:rPr>
        <w:t>__</w:t>
      </w:r>
      <w:r>
        <w:rPr>
          <w:color w:val="auto"/>
        </w:rPr>
        <w:t>____</w:t>
      </w:r>
      <w:r w:rsidRPr="0099507A">
        <w:rPr>
          <w:color w:val="auto"/>
        </w:rPr>
        <w:t>_________________________</w:t>
      </w:r>
    </w:p>
    <w:p w:rsidR="006D0C70" w:rsidRPr="0099507A" w:rsidRDefault="006D0C70" w:rsidP="006D0C70">
      <w:pPr>
        <w:pStyle w:val="Header"/>
        <w:spacing w:line="360" w:lineRule="auto"/>
        <w:rPr>
          <w:color w:val="auto"/>
        </w:rPr>
      </w:pPr>
      <w:r>
        <w:rPr>
          <w:b w:val="0"/>
          <w:bCs/>
          <w:color w:val="auto"/>
        </w:rPr>
        <w:t>Agency/Department</w:t>
      </w:r>
      <w:r w:rsidRPr="0099507A">
        <w:rPr>
          <w:b w:val="0"/>
          <w:bCs/>
          <w:color w:val="auto"/>
        </w:rPr>
        <w:t xml:space="preserve">: </w:t>
      </w:r>
      <w:r w:rsidRPr="0099507A">
        <w:rPr>
          <w:color w:val="auto"/>
        </w:rPr>
        <w:t xml:space="preserve">______________________________  </w:t>
      </w:r>
      <w:r w:rsidRPr="0099507A">
        <w:rPr>
          <w:b w:val="0"/>
          <w:bCs/>
          <w:color w:val="auto"/>
        </w:rPr>
        <w:t xml:space="preserve">Role:  □ </w:t>
      </w:r>
      <w:r w:rsidRPr="0099507A">
        <w:rPr>
          <w:b w:val="0"/>
          <w:color w:val="auto"/>
        </w:rPr>
        <w:t>Participant  </w:t>
      </w:r>
      <w:r w:rsidRPr="0099507A">
        <w:rPr>
          <w:b w:val="0"/>
          <w:bCs/>
          <w:color w:val="auto"/>
        </w:rPr>
        <w:t xml:space="preserve">□ </w:t>
      </w:r>
      <w:r w:rsidRPr="0099507A">
        <w:rPr>
          <w:b w:val="0"/>
          <w:color w:val="auto"/>
        </w:rPr>
        <w:t xml:space="preserve">Evaluator </w:t>
      </w:r>
      <w:r w:rsidRPr="0099507A">
        <w:rPr>
          <w:b w:val="0"/>
          <w:bCs/>
          <w:color w:val="auto"/>
        </w:rPr>
        <w:t>□ Controller</w:t>
      </w:r>
    </w:p>
    <w:p w:rsidR="006D0C70" w:rsidRDefault="006D0C70" w:rsidP="005113B1">
      <w:pPr>
        <w:pStyle w:val="normblock"/>
        <w:overflowPunct/>
        <w:autoSpaceDE/>
        <w:autoSpaceDN/>
        <w:adjustRightInd/>
        <w:spacing w:line="240" w:lineRule="auto"/>
        <w:textAlignment w:val="auto"/>
        <w:rPr>
          <w:b/>
        </w:rPr>
      </w:pPr>
    </w:p>
    <w:p w:rsidR="00D166CA" w:rsidRDefault="005113B1" w:rsidP="005113B1">
      <w:pPr>
        <w:pStyle w:val="normblock"/>
        <w:overflowPunct/>
        <w:autoSpaceDE/>
        <w:autoSpaceDN/>
        <w:adjustRightInd/>
        <w:spacing w:line="240" w:lineRule="auto"/>
        <w:textAlignment w:val="auto"/>
      </w:pPr>
      <w:r w:rsidRPr="006D0C70">
        <w:t xml:space="preserve">Please fill out form at the end of the exercise and return to the facilitator.  Your answers are confidential.  </w:t>
      </w:r>
    </w:p>
    <w:p w:rsidR="005113B1" w:rsidRDefault="005113B1" w:rsidP="005113B1">
      <w:pPr>
        <w:jc w:val="center"/>
      </w:pPr>
    </w:p>
    <w:p w:rsidR="005113B1" w:rsidRPr="00297E50" w:rsidRDefault="005113B1" w:rsidP="009265A4">
      <w:pPr>
        <w:numPr>
          <w:ilvl w:val="0"/>
          <w:numId w:val="27"/>
        </w:numPr>
        <w:tabs>
          <w:tab w:val="left" w:pos="360"/>
        </w:tabs>
        <w:ind w:left="360" w:hanging="360"/>
      </w:pPr>
      <w:r>
        <w:t>How much knowledge of your</w:t>
      </w:r>
      <w:r w:rsidRPr="00297E50">
        <w:t xml:space="preserve"> Continuity program and your role during Continuity Plan activation did you have prior to exercise? (circle one)</w:t>
      </w:r>
    </w:p>
    <w:p w:rsidR="005113B1" w:rsidRPr="00297E50" w:rsidRDefault="005113B1" w:rsidP="005113B1">
      <w:pPr>
        <w:tabs>
          <w:tab w:val="left" w:pos="360"/>
        </w:tabs>
      </w:pPr>
    </w:p>
    <w:tbl>
      <w:tblPr>
        <w:tblW w:w="0" w:type="auto"/>
        <w:jc w:val="center"/>
        <w:tblLook w:val="01E0" w:firstRow="1" w:lastRow="1" w:firstColumn="1" w:lastColumn="1" w:noHBand="0" w:noVBand="0"/>
      </w:tblPr>
      <w:tblGrid>
        <w:gridCol w:w="1771"/>
        <w:gridCol w:w="1771"/>
        <w:gridCol w:w="1771"/>
        <w:gridCol w:w="1771"/>
        <w:gridCol w:w="1772"/>
      </w:tblGrid>
      <w:tr w:rsidR="005113B1" w:rsidRPr="00297E50" w:rsidTr="001B7E11">
        <w:trPr>
          <w:jc w:val="center"/>
        </w:trPr>
        <w:tc>
          <w:tcPr>
            <w:tcW w:w="1771" w:type="dxa"/>
            <w:vAlign w:val="center"/>
          </w:tcPr>
          <w:p w:rsidR="005113B1" w:rsidRPr="00297E50" w:rsidRDefault="005113B1" w:rsidP="001B7E11">
            <w:pPr>
              <w:jc w:val="center"/>
            </w:pPr>
            <w:r w:rsidRPr="00297E50">
              <w:t>1</w:t>
            </w:r>
          </w:p>
        </w:tc>
        <w:tc>
          <w:tcPr>
            <w:tcW w:w="1771" w:type="dxa"/>
            <w:vAlign w:val="center"/>
          </w:tcPr>
          <w:p w:rsidR="005113B1" w:rsidRPr="00297E50" w:rsidRDefault="005113B1" w:rsidP="001B7E11">
            <w:pPr>
              <w:jc w:val="center"/>
            </w:pPr>
            <w:r w:rsidRPr="00297E50">
              <w:t>2</w:t>
            </w:r>
          </w:p>
        </w:tc>
        <w:tc>
          <w:tcPr>
            <w:tcW w:w="1771" w:type="dxa"/>
            <w:vAlign w:val="center"/>
          </w:tcPr>
          <w:p w:rsidR="005113B1" w:rsidRPr="00297E50" w:rsidRDefault="005113B1" w:rsidP="001B7E11">
            <w:pPr>
              <w:jc w:val="center"/>
            </w:pPr>
            <w:r w:rsidRPr="00297E50">
              <w:t>3</w:t>
            </w:r>
          </w:p>
        </w:tc>
        <w:tc>
          <w:tcPr>
            <w:tcW w:w="1771" w:type="dxa"/>
            <w:vAlign w:val="center"/>
          </w:tcPr>
          <w:p w:rsidR="005113B1" w:rsidRPr="00297E50" w:rsidRDefault="005113B1" w:rsidP="001B7E11">
            <w:pPr>
              <w:jc w:val="center"/>
            </w:pPr>
            <w:r w:rsidRPr="00297E50">
              <w:t>4</w:t>
            </w:r>
          </w:p>
        </w:tc>
        <w:tc>
          <w:tcPr>
            <w:tcW w:w="1772" w:type="dxa"/>
            <w:vAlign w:val="center"/>
          </w:tcPr>
          <w:p w:rsidR="005113B1" w:rsidRPr="00297E50" w:rsidRDefault="005113B1" w:rsidP="001B7E11">
            <w:pPr>
              <w:jc w:val="center"/>
            </w:pPr>
            <w:r w:rsidRPr="00297E50">
              <w:t>5</w:t>
            </w:r>
          </w:p>
        </w:tc>
      </w:tr>
      <w:tr w:rsidR="005113B1" w:rsidRPr="00297E50" w:rsidTr="001B7E11">
        <w:trPr>
          <w:jc w:val="center"/>
        </w:trPr>
        <w:tc>
          <w:tcPr>
            <w:tcW w:w="1771" w:type="dxa"/>
            <w:vAlign w:val="center"/>
          </w:tcPr>
          <w:p w:rsidR="005113B1" w:rsidRPr="00297E50" w:rsidRDefault="005113B1" w:rsidP="001B7E11">
            <w:pPr>
              <w:jc w:val="center"/>
            </w:pPr>
            <w:r w:rsidRPr="00297E50">
              <w:t>None of the knowledge</w:t>
            </w:r>
          </w:p>
        </w:tc>
        <w:tc>
          <w:tcPr>
            <w:tcW w:w="1771" w:type="dxa"/>
            <w:vAlign w:val="center"/>
          </w:tcPr>
          <w:p w:rsidR="005113B1" w:rsidRPr="00297E50" w:rsidRDefault="005113B1" w:rsidP="001B7E11">
            <w:pPr>
              <w:jc w:val="center"/>
            </w:pPr>
            <w:r w:rsidRPr="00297E50">
              <w:t>Some of the knowledge</w:t>
            </w:r>
          </w:p>
        </w:tc>
        <w:tc>
          <w:tcPr>
            <w:tcW w:w="1771" w:type="dxa"/>
            <w:vAlign w:val="center"/>
          </w:tcPr>
          <w:p w:rsidR="005113B1" w:rsidRPr="00297E50" w:rsidRDefault="005113B1" w:rsidP="001B7E11">
            <w:pPr>
              <w:jc w:val="center"/>
            </w:pPr>
            <w:r w:rsidRPr="00297E50">
              <w:t>Most of the knowledge</w:t>
            </w:r>
          </w:p>
        </w:tc>
        <w:tc>
          <w:tcPr>
            <w:tcW w:w="1771" w:type="dxa"/>
            <w:vAlign w:val="center"/>
          </w:tcPr>
          <w:p w:rsidR="005113B1" w:rsidRPr="00297E50" w:rsidRDefault="005113B1" w:rsidP="001B7E11">
            <w:pPr>
              <w:jc w:val="center"/>
            </w:pPr>
            <w:r w:rsidRPr="00297E50">
              <w:t>Nearly all of the knowledge</w:t>
            </w:r>
          </w:p>
        </w:tc>
        <w:tc>
          <w:tcPr>
            <w:tcW w:w="1772" w:type="dxa"/>
            <w:vAlign w:val="center"/>
          </w:tcPr>
          <w:p w:rsidR="005113B1" w:rsidRPr="00297E50" w:rsidRDefault="005113B1" w:rsidP="001B7E11">
            <w:pPr>
              <w:jc w:val="center"/>
            </w:pPr>
            <w:r w:rsidRPr="00297E50">
              <w:t>Not Applicable</w:t>
            </w:r>
          </w:p>
        </w:tc>
      </w:tr>
    </w:tbl>
    <w:p w:rsidR="005113B1" w:rsidRPr="00297E50" w:rsidRDefault="005113B1" w:rsidP="005113B1">
      <w:pPr>
        <w:pStyle w:val="normblock"/>
        <w:tabs>
          <w:tab w:val="center" w:pos="1080"/>
          <w:tab w:val="center" w:pos="2880"/>
          <w:tab w:val="center" w:pos="4680"/>
          <w:tab w:val="center" w:pos="6480"/>
          <w:tab w:val="center" w:pos="8460"/>
        </w:tabs>
        <w:spacing w:line="240" w:lineRule="auto"/>
        <w:ind w:right="-360"/>
      </w:pPr>
    </w:p>
    <w:p w:rsidR="005113B1" w:rsidRPr="00297E50" w:rsidRDefault="005113B1" w:rsidP="009265A4">
      <w:pPr>
        <w:numPr>
          <w:ilvl w:val="0"/>
          <w:numId w:val="27"/>
        </w:numPr>
        <w:tabs>
          <w:tab w:val="left" w:pos="360"/>
          <w:tab w:val="num" w:pos="720"/>
        </w:tabs>
        <w:ind w:left="360" w:hanging="360"/>
      </w:pPr>
      <w:r w:rsidRPr="00297E50">
        <w:t>How did the exercise af</w:t>
      </w:r>
      <w:r>
        <w:t>fect your understanding of your</w:t>
      </w:r>
      <w:r w:rsidRPr="00297E50">
        <w:t xml:space="preserve"> Continuity program and your role during Continuity Plan activation? (circle one)</w:t>
      </w:r>
    </w:p>
    <w:p w:rsidR="005113B1" w:rsidRPr="00297E50" w:rsidRDefault="005113B1" w:rsidP="005113B1">
      <w:pPr>
        <w:pStyle w:val="normblock"/>
        <w:tabs>
          <w:tab w:val="center" w:pos="1080"/>
          <w:tab w:val="center" w:pos="2880"/>
          <w:tab w:val="center" w:pos="4680"/>
          <w:tab w:val="center" w:pos="6480"/>
          <w:tab w:val="center" w:pos="8460"/>
        </w:tabs>
        <w:spacing w:line="240" w:lineRule="auto"/>
        <w:ind w:right="-360"/>
      </w:pPr>
    </w:p>
    <w:tbl>
      <w:tblPr>
        <w:tblW w:w="0" w:type="auto"/>
        <w:jc w:val="center"/>
        <w:tblLook w:val="01E0" w:firstRow="1" w:lastRow="1" w:firstColumn="1" w:lastColumn="1" w:noHBand="0" w:noVBand="0"/>
      </w:tblPr>
      <w:tblGrid>
        <w:gridCol w:w="1771"/>
        <w:gridCol w:w="1771"/>
        <w:gridCol w:w="1771"/>
        <w:gridCol w:w="1771"/>
        <w:gridCol w:w="1772"/>
      </w:tblGrid>
      <w:tr w:rsidR="005113B1" w:rsidRPr="00297E50" w:rsidTr="001B7E11">
        <w:trPr>
          <w:jc w:val="center"/>
        </w:trPr>
        <w:tc>
          <w:tcPr>
            <w:tcW w:w="1771" w:type="dxa"/>
            <w:vAlign w:val="center"/>
          </w:tcPr>
          <w:p w:rsidR="005113B1" w:rsidRPr="00297E50" w:rsidRDefault="005113B1" w:rsidP="001B7E11">
            <w:pPr>
              <w:jc w:val="center"/>
            </w:pPr>
            <w:r w:rsidRPr="00297E50">
              <w:t>1</w:t>
            </w:r>
          </w:p>
        </w:tc>
        <w:tc>
          <w:tcPr>
            <w:tcW w:w="1771" w:type="dxa"/>
            <w:vAlign w:val="center"/>
          </w:tcPr>
          <w:p w:rsidR="005113B1" w:rsidRPr="00297E50" w:rsidRDefault="005113B1" w:rsidP="001B7E11">
            <w:pPr>
              <w:jc w:val="center"/>
            </w:pPr>
            <w:r w:rsidRPr="00297E50">
              <w:t>2</w:t>
            </w:r>
          </w:p>
        </w:tc>
        <w:tc>
          <w:tcPr>
            <w:tcW w:w="1771" w:type="dxa"/>
            <w:vAlign w:val="center"/>
          </w:tcPr>
          <w:p w:rsidR="005113B1" w:rsidRPr="00297E50" w:rsidRDefault="005113B1" w:rsidP="001B7E11">
            <w:pPr>
              <w:jc w:val="center"/>
            </w:pPr>
            <w:r w:rsidRPr="00297E50">
              <w:t>3</w:t>
            </w:r>
          </w:p>
        </w:tc>
        <w:tc>
          <w:tcPr>
            <w:tcW w:w="1771" w:type="dxa"/>
            <w:vAlign w:val="center"/>
          </w:tcPr>
          <w:p w:rsidR="005113B1" w:rsidRPr="00297E50" w:rsidRDefault="005113B1" w:rsidP="001B7E11">
            <w:pPr>
              <w:jc w:val="center"/>
            </w:pPr>
            <w:r w:rsidRPr="00297E50">
              <w:t>4</w:t>
            </w:r>
          </w:p>
        </w:tc>
        <w:tc>
          <w:tcPr>
            <w:tcW w:w="1772" w:type="dxa"/>
            <w:vAlign w:val="center"/>
          </w:tcPr>
          <w:p w:rsidR="005113B1" w:rsidRPr="00297E50" w:rsidRDefault="005113B1" w:rsidP="001B7E11">
            <w:pPr>
              <w:jc w:val="center"/>
            </w:pPr>
            <w:r w:rsidRPr="00297E50">
              <w:t>5</w:t>
            </w:r>
          </w:p>
        </w:tc>
      </w:tr>
      <w:tr w:rsidR="005113B1" w:rsidRPr="00297E50" w:rsidTr="001B7E11">
        <w:trPr>
          <w:jc w:val="center"/>
        </w:trPr>
        <w:tc>
          <w:tcPr>
            <w:tcW w:w="1771" w:type="dxa"/>
            <w:vAlign w:val="center"/>
          </w:tcPr>
          <w:p w:rsidR="005113B1" w:rsidRPr="00297E50" w:rsidRDefault="005113B1" w:rsidP="001B7E11">
            <w:pPr>
              <w:jc w:val="center"/>
            </w:pPr>
            <w:r w:rsidRPr="00297E50">
              <w:t>Very negative effect</w:t>
            </w:r>
          </w:p>
          <w:p w:rsidR="005113B1" w:rsidRPr="00297E50" w:rsidRDefault="005113B1" w:rsidP="001B7E11">
            <w:pPr>
              <w:jc w:val="center"/>
            </w:pPr>
          </w:p>
        </w:tc>
        <w:tc>
          <w:tcPr>
            <w:tcW w:w="1771" w:type="dxa"/>
            <w:vAlign w:val="center"/>
          </w:tcPr>
          <w:p w:rsidR="005113B1" w:rsidRPr="00297E50" w:rsidRDefault="005113B1" w:rsidP="001B7E11">
            <w:pPr>
              <w:jc w:val="center"/>
            </w:pPr>
            <w:r w:rsidRPr="00297E50">
              <w:t>Somewhat negative effect</w:t>
            </w:r>
          </w:p>
          <w:p w:rsidR="005113B1" w:rsidRPr="00297E50" w:rsidRDefault="005113B1" w:rsidP="001B7E11">
            <w:pPr>
              <w:jc w:val="center"/>
            </w:pPr>
          </w:p>
        </w:tc>
        <w:tc>
          <w:tcPr>
            <w:tcW w:w="1771" w:type="dxa"/>
            <w:vAlign w:val="center"/>
          </w:tcPr>
          <w:p w:rsidR="005113B1" w:rsidRPr="00297E50" w:rsidRDefault="005113B1" w:rsidP="001B7E11">
            <w:pPr>
              <w:jc w:val="center"/>
            </w:pPr>
            <w:r w:rsidRPr="00297E50">
              <w:t>Somewhat positive effect</w:t>
            </w:r>
          </w:p>
          <w:p w:rsidR="005113B1" w:rsidRPr="00297E50" w:rsidRDefault="005113B1" w:rsidP="001B7E11">
            <w:pPr>
              <w:jc w:val="center"/>
            </w:pPr>
          </w:p>
        </w:tc>
        <w:tc>
          <w:tcPr>
            <w:tcW w:w="1771" w:type="dxa"/>
            <w:vAlign w:val="center"/>
          </w:tcPr>
          <w:p w:rsidR="005113B1" w:rsidRPr="00297E50" w:rsidRDefault="005113B1" w:rsidP="001B7E11">
            <w:pPr>
              <w:jc w:val="center"/>
            </w:pPr>
            <w:r w:rsidRPr="00297E50">
              <w:t>Very positive effect</w:t>
            </w:r>
          </w:p>
          <w:p w:rsidR="005113B1" w:rsidRPr="00297E50" w:rsidRDefault="005113B1" w:rsidP="001B7E11">
            <w:pPr>
              <w:jc w:val="center"/>
            </w:pPr>
          </w:p>
        </w:tc>
        <w:tc>
          <w:tcPr>
            <w:tcW w:w="1772" w:type="dxa"/>
            <w:vAlign w:val="center"/>
          </w:tcPr>
          <w:p w:rsidR="005113B1" w:rsidRPr="00297E50" w:rsidRDefault="005113B1" w:rsidP="001B7E11">
            <w:pPr>
              <w:jc w:val="center"/>
            </w:pPr>
            <w:r w:rsidRPr="00297E50">
              <w:t>Not Applicable</w:t>
            </w:r>
          </w:p>
          <w:p w:rsidR="005113B1" w:rsidRPr="00297E50" w:rsidRDefault="005113B1" w:rsidP="001B7E11">
            <w:pPr>
              <w:jc w:val="center"/>
            </w:pPr>
          </w:p>
        </w:tc>
      </w:tr>
    </w:tbl>
    <w:p w:rsidR="005113B1" w:rsidRPr="00297E50" w:rsidRDefault="005113B1" w:rsidP="005113B1"/>
    <w:p w:rsidR="005113B1" w:rsidRPr="00297E50" w:rsidRDefault="005113B1" w:rsidP="009265A4">
      <w:pPr>
        <w:numPr>
          <w:ilvl w:val="0"/>
          <w:numId w:val="27"/>
        </w:numPr>
        <w:tabs>
          <w:tab w:val="num" w:pos="360"/>
        </w:tabs>
        <w:ind w:left="360" w:right="-180" w:hanging="360"/>
      </w:pPr>
      <w:r w:rsidRPr="00297E50">
        <w:t>How would you rate the amount of time allowed for the exercise? (circle one)</w:t>
      </w:r>
    </w:p>
    <w:p w:rsidR="005113B1" w:rsidRPr="00297E50" w:rsidRDefault="005113B1" w:rsidP="005113B1">
      <w:pPr>
        <w:ind w:right="-180"/>
      </w:pPr>
    </w:p>
    <w:tbl>
      <w:tblPr>
        <w:tblW w:w="0" w:type="auto"/>
        <w:jc w:val="center"/>
        <w:tblLook w:val="01E0" w:firstRow="1" w:lastRow="1" w:firstColumn="1" w:lastColumn="1" w:noHBand="0" w:noVBand="0"/>
      </w:tblPr>
      <w:tblGrid>
        <w:gridCol w:w="1771"/>
        <w:gridCol w:w="1771"/>
        <w:gridCol w:w="1771"/>
        <w:gridCol w:w="1771"/>
        <w:gridCol w:w="1772"/>
      </w:tblGrid>
      <w:tr w:rsidR="005113B1" w:rsidRPr="00297E50" w:rsidTr="001B7E11">
        <w:trPr>
          <w:jc w:val="center"/>
        </w:trPr>
        <w:tc>
          <w:tcPr>
            <w:tcW w:w="1771" w:type="dxa"/>
            <w:vAlign w:val="center"/>
          </w:tcPr>
          <w:p w:rsidR="005113B1" w:rsidRPr="00297E50" w:rsidRDefault="005113B1" w:rsidP="001B7E11">
            <w:pPr>
              <w:jc w:val="center"/>
            </w:pPr>
            <w:r w:rsidRPr="00297E50">
              <w:t>1</w:t>
            </w:r>
          </w:p>
        </w:tc>
        <w:tc>
          <w:tcPr>
            <w:tcW w:w="1771" w:type="dxa"/>
            <w:vAlign w:val="center"/>
          </w:tcPr>
          <w:p w:rsidR="005113B1" w:rsidRPr="00297E50" w:rsidRDefault="005113B1" w:rsidP="001B7E11">
            <w:pPr>
              <w:jc w:val="center"/>
            </w:pPr>
            <w:r w:rsidRPr="00297E50">
              <w:t>2</w:t>
            </w:r>
          </w:p>
        </w:tc>
        <w:tc>
          <w:tcPr>
            <w:tcW w:w="1771" w:type="dxa"/>
            <w:vAlign w:val="center"/>
          </w:tcPr>
          <w:p w:rsidR="005113B1" w:rsidRPr="00297E50" w:rsidRDefault="005113B1" w:rsidP="001B7E11">
            <w:pPr>
              <w:jc w:val="center"/>
            </w:pPr>
            <w:r w:rsidRPr="00297E50">
              <w:t>3</w:t>
            </w:r>
          </w:p>
        </w:tc>
        <w:tc>
          <w:tcPr>
            <w:tcW w:w="1771" w:type="dxa"/>
            <w:vAlign w:val="center"/>
          </w:tcPr>
          <w:p w:rsidR="005113B1" w:rsidRPr="00297E50" w:rsidRDefault="005113B1" w:rsidP="001B7E11">
            <w:pPr>
              <w:jc w:val="center"/>
            </w:pPr>
            <w:r w:rsidRPr="00297E50">
              <w:t>4</w:t>
            </w:r>
          </w:p>
        </w:tc>
        <w:tc>
          <w:tcPr>
            <w:tcW w:w="1772" w:type="dxa"/>
            <w:vAlign w:val="center"/>
          </w:tcPr>
          <w:p w:rsidR="005113B1" w:rsidRPr="00297E50" w:rsidRDefault="005113B1" w:rsidP="001B7E11">
            <w:pPr>
              <w:jc w:val="center"/>
            </w:pPr>
            <w:r w:rsidRPr="00297E50">
              <w:t>5</w:t>
            </w:r>
          </w:p>
        </w:tc>
      </w:tr>
      <w:tr w:rsidR="005113B1" w:rsidRPr="00297E50" w:rsidTr="001B7E11">
        <w:trPr>
          <w:jc w:val="center"/>
        </w:trPr>
        <w:tc>
          <w:tcPr>
            <w:tcW w:w="1771" w:type="dxa"/>
            <w:vAlign w:val="center"/>
          </w:tcPr>
          <w:p w:rsidR="005113B1" w:rsidRPr="00297E50" w:rsidRDefault="005113B1" w:rsidP="001B7E11">
            <w:pPr>
              <w:jc w:val="center"/>
            </w:pPr>
            <w:r w:rsidRPr="00297E50">
              <w:t>A lot more time was needed</w:t>
            </w:r>
          </w:p>
        </w:tc>
        <w:tc>
          <w:tcPr>
            <w:tcW w:w="1771" w:type="dxa"/>
            <w:vAlign w:val="center"/>
          </w:tcPr>
          <w:p w:rsidR="005113B1" w:rsidRPr="00297E50" w:rsidRDefault="005113B1" w:rsidP="001B7E11">
            <w:pPr>
              <w:jc w:val="center"/>
            </w:pPr>
            <w:r w:rsidRPr="00297E50">
              <w:t>A little more time was needed</w:t>
            </w:r>
          </w:p>
        </w:tc>
        <w:tc>
          <w:tcPr>
            <w:tcW w:w="1771" w:type="dxa"/>
            <w:vAlign w:val="center"/>
          </w:tcPr>
          <w:p w:rsidR="005113B1" w:rsidRPr="00297E50" w:rsidRDefault="005113B1" w:rsidP="001B7E11">
            <w:pPr>
              <w:jc w:val="center"/>
            </w:pPr>
            <w:r w:rsidRPr="00297E50">
              <w:t>The amount of time was just right</w:t>
            </w:r>
          </w:p>
        </w:tc>
        <w:tc>
          <w:tcPr>
            <w:tcW w:w="1771" w:type="dxa"/>
            <w:vAlign w:val="center"/>
          </w:tcPr>
          <w:p w:rsidR="005113B1" w:rsidRPr="00297E50" w:rsidRDefault="005113B1" w:rsidP="001B7E11">
            <w:pPr>
              <w:jc w:val="center"/>
            </w:pPr>
            <w:r w:rsidRPr="00297E50">
              <w:t>A little less time would have been better</w:t>
            </w:r>
          </w:p>
        </w:tc>
        <w:tc>
          <w:tcPr>
            <w:tcW w:w="1772" w:type="dxa"/>
            <w:vAlign w:val="center"/>
          </w:tcPr>
          <w:p w:rsidR="005113B1" w:rsidRPr="00297E50" w:rsidRDefault="005113B1" w:rsidP="001B7E11">
            <w:pPr>
              <w:jc w:val="center"/>
            </w:pPr>
            <w:r w:rsidRPr="00297E50">
              <w:t>A lot less time would have been better</w:t>
            </w:r>
          </w:p>
        </w:tc>
      </w:tr>
    </w:tbl>
    <w:p w:rsidR="005113B1" w:rsidRPr="00297E50" w:rsidRDefault="005113B1" w:rsidP="005113B1"/>
    <w:p w:rsidR="005113B1" w:rsidRPr="00297E50" w:rsidRDefault="005113B1" w:rsidP="009265A4">
      <w:pPr>
        <w:numPr>
          <w:ilvl w:val="0"/>
          <w:numId w:val="27"/>
        </w:numPr>
        <w:tabs>
          <w:tab w:val="left" w:pos="360"/>
        </w:tabs>
        <w:ind w:left="360" w:hanging="360"/>
      </w:pPr>
      <w:r w:rsidRPr="00297E50">
        <w:t>How well organized was the exercise? (circle one)</w:t>
      </w:r>
    </w:p>
    <w:p w:rsidR="005113B1" w:rsidRPr="00297E50" w:rsidRDefault="005113B1" w:rsidP="005113B1">
      <w:pPr>
        <w:pStyle w:val="normblock"/>
        <w:tabs>
          <w:tab w:val="center" w:pos="1080"/>
          <w:tab w:val="center" w:pos="2880"/>
          <w:tab w:val="center" w:pos="4680"/>
          <w:tab w:val="center" w:pos="6480"/>
          <w:tab w:val="center" w:pos="8460"/>
        </w:tabs>
        <w:spacing w:line="240" w:lineRule="auto"/>
        <w:ind w:right="-360"/>
      </w:pPr>
    </w:p>
    <w:tbl>
      <w:tblPr>
        <w:tblW w:w="0" w:type="auto"/>
        <w:jc w:val="center"/>
        <w:tblLook w:val="01E0" w:firstRow="1" w:lastRow="1" w:firstColumn="1" w:lastColumn="1" w:noHBand="0" w:noVBand="0"/>
      </w:tblPr>
      <w:tblGrid>
        <w:gridCol w:w="1771"/>
        <w:gridCol w:w="1771"/>
        <w:gridCol w:w="1771"/>
        <w:gridCol w:w="1771"/>
        <w:gridCol w:w="1772"/>
      </w:tblGrid>
      <w:tr w:rsidR="005113B1" w:rsidRPr="00297E50" w:rsidTr="001B7E11">
        <w:trPr>
          <w:jc w:val="center"/>
        </w:trPr>
        <w:tc>
          <w:tcPr>
            <w:tcW w:w="1771" w:type="dxa"/>
            <w:vAlign w:val="center"/>
          </w:tcPr>
          <w:p w:rsidR="005113B1" w:rsidRPr="00297E50" w:rsidRDefault="005113B1" w:rsidP="001B7E11">
            <w:pPr>
              <w:jc w:val="center"/>
            </w:pPr>
            <w:r w:rsidRPr="00297E50">
              <w:t>1</w:t>
            </w:r>
          </w:p>
        </w:tc>
        <w:tc>
          <w:tcPr>
            <w:tcW w:w="1771" w:type="dxa"/>
            <w:vAlign w:val="center"/>
          </w:tcPr>
          <w:p w:rsidR="005113B1" w:rsidRPr="00297E50" w:rsidRDefault="005113B1" w:rsidP="001B7E11">
            <w:pPr>
              <w:jc w:val="center"/>
            </w:pPr>
            <w:r w:rsidRPr="00297E50">
              <w:t>2</w:t>
            </w:r>
          </w:p>
        </w:tc>
        <w:tc>
          <w:tcPr>
            <w:tcW w:w="1771" w:type="dxa"/>
            <w:vAlign w:val="center"/>
          </w:tcPr>
          <w:p w:rsidR="005113B1" w:rsidRPr="00297E50" w:rsidRDefault="005113B1" w:rsidP="001B7E11">
            <w:pPr>
              <w:jc w:val="center"/>
            </w:pPr>
            <w:r w:rsidRPr="00297E50">
              <w:t>3</w:t>
            </w:r>
          </w:p>
        </w:tc>
        <w:tc>
          <w:tcPr>
            <w:tcW w:w="1771" w:type="dxa"/>
            <w:vAlign w:val="center"/>
          </w:tcPr>
          <w:p w:rsidR="005113B1" w:rsidRPr="00297E50" w:rsidRDefault="005113B1" w:rsidP="001B7E11">
            <w:pPr>
              <w:jc w:val="center"/>
            </w:pPr>
            <w:r w:rsidRPr="00297E50">
              <w:t>4</w:t>
            </w:r>
          </w:p>
        </w:tc>
        <w:tc>
          <w:tcPr>
            <w:tcW w:w="1772" w:type="dxa"/>
            <w:vAlign w:val="center"/>
          </w:tcPr>
          <w:p w:rsidR="005113B1" w:rsidRPr="00297E50" w:rsidRDefault="005113B1" w:rsidP="001B7E11">
            <w:pPr>
              <w:jc w:val="center"/>
            </w:pPr>
            <w:r w:rsidRPr="00297E50">
              <w:t>5</w:t>
            </w:r>
          </w:p>
        </w:tc>
      </w:tr>
      <w:tr w:rsidR="005113B1" w:rsidRPr="00297E50" w:rsidTr="001B7E11">
        <w:trPr>
          <w:jc w:val="center"/>
        </w:trPr>
        <w:tc>
          <w:tcPr>
            <w:tcW w:w="1771" w:type="dxa"/>
            <w:vAlign w:val="center"/>
          </w:tcPr>
          <w:p w:rsidR="005113B1" w:rsidRPr="00297E50" w:rsidRDefault="005113B1" w:rsidP="001B7E11">
            <w:pPr>
              <w:jc w:val="center"/>
            </w:pPr>
            <w:r w:rsidRPr="00297E50">
              <w:t>Not organized</w:t>
            </w:r>
          </w:p>
        </w:tc>
        <w:tc>
          <w:tcPr>
            <w:tcW w:w="1771" w:type="dxa"/>
            <w:vAlign w:val="center"/>
          </w:tcPr>
          <w:p w:rsidR="005113B1" w:rsidRPr="00297E50" w:rsidRDefault="005113B1" w:rsidP="001B7E11">
            <w:pPr>
              <w:jc w:val="center"/>
            </w:pPr>
            <w:r w:rsidRPr="00297E50">
              <w:t>Somewhat organized</w:t>
            </w:r>
          </w:p>
        </w:tc>
        <w:tc>
          <w:tcPr>
            <w:tcW w:w="1771" w:type="dxa"/>
            <w:vAlign w:val="center"/>
          </w:tcPr>
          <w:p w:rsidR="005113B1" w:rsidRPr="00297E50" w:rsidRDefault="005113B1" w:rsidP="001B7E11">
            <w:pPr>
              <w:jc w:val="center"/>
            </w:pPr>
            <w:r w:rsidRPr="00297E50">
              <w:t>Moderately well organized</w:t>
            </w:r>
          </w:p>
        </w:tc>
        <w:tc>
          <w:tcPr>
            <w:tcW w:w="1771" w:type="dxa"/>
            <w:vAlign w:val="center"/>
          </w:tcPr>
          <w:p w:rsidR="005113B1" w:rsidRPr="00297E50" w:rsidRDefault="005113B1" w:rsidP="001B7E11">
            <w:pPr>
              <w:jc w:val="center"/>
            </w:pPr>
            <w:r w:rsidRPr="00297E50">
              <w:t>Extremely well organized</w:t>
            </w:r>
          </w:p>
        </w:tc>
        <w:tc>
          <w:tcPr>
            <w:tcW w:w="1772" w:type="dxa"/>
            <w:vAlign w:val="center"/>
          </w:tcPr>
          <w:p w:rsidR="005113B1" w:rsidRPr="00297E50" w:rsidRDefault="005113B1" w:rsidP="001B7E11">
            <w:pPr>
              <w:jc w:val="center"/>
            </w:pPr>
            <w:r w:rsidRPr="00297E50">
              <w:t>Not Applicable</w:t>
            </w:r>
          </w:p>
        </w:tc>
      </w:tr>
    </w:tbl>
    <w:p w:rsidR="005113B1" w:rsidRPr="00297E50" w:rsidRDefault="005113B1" w:rsidP="005113B1"/>
    <w:p w:rsidR="005113B1" w:rsidRDefault="005113B1" w:rsidP="005113B1"/>
    <w:p w:rsidR="005113B1" w:rsidRDefault="005113B1" w:rsidP="009265A4">
      <w:pPr>
        <w:numPr>
          <w:ilvl w:val="0"/>
          <w:numId w:val="27"/>
        </w:numPr>
        <w:tabs>
          <w:tab w:val="clear" w:pos="1080"/>
          <w:tab w:val="num" w:pos="360"/>
        </w:tabs>
        <w:ind w:left="360" w:hanging="360"/>
      </w:pPr>
      <w:r>
        <w:br w:type="page"/>
      </w:r>
      <w:r>
        <w:lastRenderedPageBreak/>
        <w:t xml:space="preserve">What is the most significant thing that you learned from the exercise? </w:t>
      </w:r>
    </w:p>
    <w:p w:rsidR="003B5E25" w:rsidRDefault="003B5E25" w:rsidP="005113B1">
      <w:pPr>
        <w:tabs>
          <w:tab w:val="left" w:leader="underscore" w:pos="9360"/>
        </w:tabs>
      </w:pPr>
    </w:p>
    <w:p w:rsidR="005113B1" w:rsidRDefault="005113B1" w:rsidP="005113B1">
      <w:pPr>
        <w:tabs>
          <w:tab w:val="left" w:leader="underscore" w:pos="9360"/>
        </w:tabs>
      </w:pPr>
      <w:r>
        <w:tab/>
      </w:r>
    </w:p>
    <w:p w:rsidR="005113B1" w:rsidRDefault="005113B1" w:rsidP="005113B1">
      <w:pPr>
        <w:pStyle w:val="FootnoteText"/>
        <w:tabs>
          <w:tab w:val="left" w:leader="underscore" w:pos="9360"/>
        </w:tabs>
      </w:pPr>
    </w:p>
    <w:p w:rsidR="005113B1" w:rsidRDefault="005113B1" w:rsidP="005113B1">
      <w:pPr>
        <w:pStyle w:val="FootnoteText"/>
        <w:tabs>
          <w:tab w:val="left" w:leader="underscore" w:pos="9360"/>
        </w:tabs>
      </w:pPr>
      <w:r>
        <w:tab/>
      </w:r>
    </w:p>
    <w:p w:rsidR="005113B1" w:rsidRDefault="005113B1" w:rsidP="005113B1">
      <w:pPr>
        <w:pStyle w:val="FootnoteText"/>
        <w:tabs>
          <w:tab w:val="left" w:leader="underscore" w:pos="9360"/>
        </w:tabs>
      </w:pPr>
    </w:p>
    <w:p w:rsidR="005113B1" w:rsidRDefault="005113B1" w:rsidP="005113B1">
      <w:pPr>
        <w:pStyle w:val="FootnoteText"/>
        <w:tabs>
          <w:tab w:val="left" w:leader="underscore" w:pos="9360"/>
        </w:tabs>
      </w:pPr>
      <w:r>
        <w:tab/>
      </w:r>
    </w:p>
    <w:p w:rsidR="005113B1" w:rsidRDefault="005113B1" w:rsidP="005113B1">
      <w:pPr>
        <w:tabs>
          <w:tab w:val="left" w:leader="underscore" w:pos="9360"/>
        </w:tabs>
      </w:pPr>
    </w:p>
    <w:p w:rsidR="005113B1" w:rsidRDefault="005113B1" w:rsidP="005113B1">
      <w:pPr>
        <w:tabs>
          <w:tab w:val="left" w:leader="underscore" w:pos="9360"/>
        </w:tabs>
      </w:pPr>
      <w:r>
        <w:tab/>
      </w:r>
    </w:p>
    <w:p w:rsidR="005113B1" w:rsidRDefault="005113B1" w:rsidP="005113B1">
      <w:pPr>
        <w:pStyle w:val="FootnoteText"/>
        <w:tabs>
          <w:tab w:val="left" w:leader="underscore" w:pos="9360"/>
        </w:tabs>
      </w:pPr>
    </w:p>
    <w:p w:rsidR="005113B1" w:rsidRDefault="005113B1" w:rsidP="005113B1">
      <w:pPr>
        <w:pStyle w:val="FootnoteText"/>
        <w:tabs>
          <w:tab w:val="left" w:leader="underscore" w:pos="9360"/>
        </w:tabs>
      </w:pPr>
      <w:r>
        <w:tab/>
      </w:r>
    </w:p>
    <w:p w:rsidR="005113B1" w:rsidRDefault="005113B1" w:rsidP="005113B1">
      <w:pPr>
        <w:pStyle w:val="normblock"/>
        <w:tabs>
          <w:tab w:val="center" w:pos="1080"/>
          <w:tab w:val="center" w:pos="2880"/>
          <w:tab w:val="center" w:pos="4680"/>
          <w:tab w:val="center" w:pos="6480"/>
          <w:tab w:val="center" w:pos="8460"/>
        </w:tabs>
        <w:spacing w:line="240" w:lineRule="auto"/>
        <w:ind w:right="-360"/>
      </w:pPr>
    </w:p>
    <w:p w:rsidR="005113B1" w:rsidRDefault="005113B1" w:rsidP="009265A4">
      <w:pPr>
        <w:numPr>
          <w:ilvl w:val="0"/>
          <w:numId w:val="27"/>
        </w:numPr>
        <w:tabs>
          <w:tab w:val="clear" w:pos="1080"/>
          <w:tab w:val="num" w:pos="360"/>
        </w:tabs>
        <w:ind w:left="360" w:hanging="360"/>
      </w:pPr>
      <w:r>
        <w:t>What deficiencies in your Continuity program or plan did you identify?</w:t>
      </w:r>
    </w:p>
    <w:p w:rsidR="005113B1" w:rsidRDefault="005113B1" w:rsidP="005113B1">
      <w:pPr>
        <w:pStyle w:val="FootnoteText"/>
        <w:tabs>
          <w:tab w:val="left" w:leader="underscore" w:pos="9360"/>
        </w:tabs>
      </w:pPr>
    </w:p>
    <w:p w:rsidR="005113B1" w:rsidRDefault="005113B1" w:rsidP="005113B1">
      <w:pPr>
        <w:pStyle w:val="FootnoteText"/>
        <w:tabs>
          <w:tab w:val="left" w:leader="underscore" w:pos="9360"/>
        </w:tabs>
      </w:pPr>
    </w:p>
    <w:p w:rsidR="005113B1" w:rsidRDefault="005113B1" w:rsidP="005113B1">
      <w:pPr>
        <w:pStyle w:val="FootnoteText"/>
        <w:tabs>
          <w:tab w:val="left" w:leader="underscore" w:pos="9360"/>
        </w:tabs>
      </w:pPr>
      <w:r>
        <w:tab/>
      </w:r>
    </w:p>
    <w:p w:rsidR="005113B1" w:rsidRDefault="005113B1" w:rsidP="005113B1">
      <w:pPr>
        <w:pStyle w:val="FootnoteText"/>
        <w:tabs>
          <w:tab w:val="left" w:leader="underscore" w:pos="9360"/>
        </w:tabs>
      </w:pPr>
    </w:p>
    <w:p w:rsidR="005113B1" w:rsidRDefault="005113B1" w:rsidP="005113B1">
      <w:pPr>
        <w:pStyle w:val="FootnoteText"/>
        <w:tabs>
          <w:tab w:val="left" w:leader="underscore" w:pos="9360"/>
        </w:tabs>
      </w:pPr>
      <w:r>
        <w:tab/>
      </w:r>
    </w:p>
    <w:p w:rsidR="005113B1" w:rsidRDefault="005113B1" w:rsidP="005113B1">
      <w:pPr>
        <w:tabs>
          <w:tab w:val="left" w:leader="underscore" w:pos="9360"/>
        </w:tabs>
      </w:pPr>
    </w:p>
    <w:p w:rsidR="005113B1" w:rsidRDefault="005113B1" w:rsidP="005113B1">
      <w:pPr>
        <w:tabs>
          <w:tab w:val="left" w:leader="underscore" w:pos="9360"/>
        </w:tabs>
      </w:pPr>
      <w:r>
        <w:tab/>
      </w:r>
    </w:p>
    <w:p w:rsidR="005113B1" w:rsidRDefault="005113B1" w:rsidP="005113B1">
      <w:pPr>
        <w:pStyle w:val="FootnoteText"/>
        <w:tabs>
          <w:tab w:val="left" w:leader="underscore" w:pos="9360"/>
        </w:tabs>
      </w:pPr>
    </w:p>
    <w:p w:rsidR="005113B1" w:rsidRDefault="005113B1" w:rsidP="005113B1">
      <w:pPr>
        <w:tabs>
          <w:tab w:val="left" w:leader="underscore" w:pos="9360"/>
        </w:tabs>
      </w:pPr>
      <w:r>
        <w:tab/>
      </w:r>
    </w:p>
    <w:p w:rsidR="005113B1" w:rsidRDefault="005113B1" w:rsidP="005113B1">
      <w:pPr>
        <w:pStyle w:val="FootnoteText"/>
        <w:tabs>
          <w:tab w:val="left" w:leader="underscore" w:pos="9360"/>
        </w:tabs>
      </w:pPr>
    </w:p>
    <w:p w:rsidR="005113B1" w:rsidRDefault="005113B1" w:rsidP="005113B1">
      <w:pPr>
        <w:pStyle w:val="FootnoteText"/>
        <w:tabs>
          <w:tab w:val="left" w:leader="underscore" w:pos="9360"/>
        </w:tabs>
      </w:pPr>
    </w:p>
    <w:p w:rsidR="005113B1" w:rsidRDefault="005113B1" w:rsidP="009265A4">
      <w:pPr>
        <w:numPr>
          <w:ilvl w:val="0"/>
          <w:numId w:val="27"/>
        </w:numPr>
        <w:tabs>
          <w:tab w:val="clear" w:pos="1080"/>
          <w:tab w:val="num" w:pos="360"/>
          <w:tab w:val="left" w:leader="underscore" w:pos="9360"/>
        </w:tabs>
        <w:ind w:left="360" w:hanging="360"/>
      </w:pPr>
      <w:r>
        <w:t>What other types of training or exercises do you feel would improve the Continuity capability of the inter-agency community?</w:t>
      </w:r>
      <w:r w:rsidRPr="0021151D">
        <w:t xml:space="preserve"> </w:t>
      </w:r>
    </w:p>
    <w:p w:rsidR="003B5E25" w:rsidRDefault="003B5E25" w:rsidP="005113B1">
      <w:pPr>
        <w:tabs>
          <w:tab w:val="left" w:leader="underscore" w:pos="9360"/>
        </w:tabs>
      </w:pPr>
    </w:p>
    <w:p w:rsidR="005113B1" w:rsidRDefault="005113B1" w:rsidP="005113B1">
      <w:pPr>
        <w:tabs>
          <w:tab w:val="left" w:leader="underscore" w:pos="9360"/>
        </w:tabs>
      </w:pPr>
      <w:r>
        <w:tab/>
      </w:r>
    </w:p>
    <w:p w:rsidR="005113B1" w:rsidRDefault="005113B1" w:rsidP="005113B1">
      <w:pPr>
        <w:tabs>
          <w:tab w:val="left" w:leader="underscore" w:pos="9360"/>
        </w:tabs>
      </w:pPr>
    </w:p>
    <w:p w:rsidR="005113B1" w:rsidRDefault="005113B1" w:rsidP="005113B1">
      <w:pPr>
        <w:tabs>
          <w:tab w:val="left" w:leader="underscore" w:pos="9360"/>
        </w:tabs>
      </w:pPr>
      <w:r>
        <w:tab/>
      </w:r>
    </w:p>
    <w:p w:rsidR="005113B1" w:rsidRDefault="005113B1" w:rsidP="005113B1">
      <w:pPr>
        <w:tabs>
          <w:tab w:val="left" w:leader="underscore" w:pos="9360"/>
        </w:tabs>
      </w:pPr>
    </w:p>
    <w:p w:rsidR="005113B1" w:rsidRDefault="005113B1" w:rsidP="005113B1">
      <w:pPr>
        <w:tabs>
          <w:tab w:val="left" w:leader="underscore" w:pos="9360"/>
        </w:tabs>
      </w:pPr>
      <w:r>
        <w:tab/>
      </w:r>
    </w:p>
    <w:p w:rsidR="005113B1" w:rsidRDefault="005113B1" w:rsidP="005113B1">
      <w:pPr>
        <w:tabs>
          <w:tab w:val="left" w:leader="underscore" w:pos="9360"/>
        </w:tabs>
      </w:pPr>
    </w:p>
    <w:p w:rsidR="005113B1" w:rsidRDefault="005113B1" w:rsidP="005113B1">
      <w:pPr>
        <w:tabs>
          <w:tab w:val="left" w:leader="underscore" w:pos="9360"/>
        </w:tabs>
      </w:pPr>
      <w:r>
        <w:tab/>
      </w:r>
    </w:p>
    <w:p w:rsidR="005113B1" w:rsidRDefault="005113B1" w:rsidP="005113B1">
      <w:pPr>
        <w:pStyle w:val="normblock"/>
        <w:tabs>
          <w:tab w:val="center" w:pos="1080"/>
          <w:tab w:val="center" w:pos="2880"/>
          <w:tab w:val="center" w:pos="4680"/>
          <w:tab w:val="center" w:pos="6480"/>
          <w:tab w:val="center" w:pos="8460"/>
        </w:tabs>
        <w:spacing w:line="240" w:lineRule="auto"/>
        <w:ind w:right="-360"/>
      </w:pPr>
      <w:r>
        <w:tab/>
      </w:r>
    </w:p>
    <w:p w:rsidR="005113B1" w:rsidRDefault="005113B1" w:rsidP="009265A4">
      <w:pPr>
        <w:numPr>
          <w:ilvl w:val="0"/>
          <w:numId w:val="27"/>
        </w:numPr>
        <w:tabs>
          <w:tab w:val="clear" w:pos="1080"/>
          <w:tab w:val="num" w:pos="360"/>
          <w:tab w:val="left" w:leader="underscore" w:pos="9360"/>
        </w:tabs>
        <w:ind w:left="360" w:hanging="360"/>
      </w:pPr>
      <w:r>
        <w:t xml:space="preserve">Please write any additional comments in the space below:  </w:t>
      </w:r>
    </w:p>
    <w:p w:rsidR="003B5E25" w:rsidRDefault="003B5E25" w:rsidP="005113B1">
      <w:pPr>
        <w:tabs>
          <w:tab w:val="left" w:leader="underscore" w:pos="9360"/>
        </w:tabs>
      </w:pPr>
    </w:p>
    <w:p w:rsidR="005113B1" w:rsidRDefault="005113B1" w:rsidP="005113B1">
      <w:pPr>
        <w:tabs>
          <w:tab w:val="left" w:leader="underscore" w:pos="9360"/>
        </w:tabs>
      </w:pPr>
      <w:r>
        <w:tab/>
      </w:r>
    </w:p>
    <w:p w:rsidR="005113B1" w:rsidRDefault="005113B1" w:rsidP="005113B1">
      <w:pPr>
        <w:tabs>
          <w:tab w:val="left" w:leader="underscore" w:pos="9360"/>
        </w:tabs>
      </w:pPr>
    </w:p>
    <w:p w:rsidR="005113B1" w:rsidRDefault="005113B1" w:rsidP="005113B1">
      <w:pPr>
        <w:tabs>
          <w:tab w:val="left" w:leader="underscore" w:pos="9360"/>
        </w:tabs>
      </w:pPr>
      <w:r>
        <w:tab/>
      </w:r>
    </w:p>
    <w:p w:rsidR="005113B1" w:rsidRDefault="005113B1" w:rsidP="005113B1">
      <w:pPr>
        <w:tabs>
          <w:tab w:val="left" w:leader="underscore" w:pos="9360"/>
        </w:tabs>
      </w:pPr>
    </w:p>
    <w:p w:rsidR="005113B1" w:rsidRDefault="005113B1" w:rsidP="005113B1">
      <w:pPr>
        <w:tabs>
          <w:tab w:val="left" w:leader="underscore" w:pos="9360"/>
        </w:tabs>
      </w:pPr>
      <w:r>
        <w:tab/>
      </w:r>
    </w:p>
    <w:p w:rsidR="005113B1" w:rsidRDefault="005113B1" w:rsidP="005113B1">
      <w:pPr>
        <w:tabs>
          <w:tab w:val="left" w:leader="underscore" w:pos="9360"/>
        </w:tabs>
      </w:pPr>
    </w:p>
    <w:p w:rsidR="005113B1" w:rsidRDefault="005113B1" w:rsidP="005113B1">
      <w:pPr>
        <w:tabs>
          <w:tab w:val="left" w:leader="underscore" w:pos="9360"/>
        </w:tabs>
      </w:pPr>
      <w:r>
        <w:tab/>
      </w:r>
    </w:p>
    <w:p w:rsidR="005113B1" w:rsidRDefault="005113B1" w:rsidP="005113B1">
      <w:pPr>
        <w:pStyle w:val="FootnoteText"/>
        <w:tabs>
          <w:tab w:val="left" w:leader="underscore" w:pos="9360"/>
        </w:tabs>
      </w:pPr>
    </w:p>
    <w:p w:rsidR="005113B1" w:rsidRDefault="005113B1" w:rsidP="005113B1">
      <w:pPr>
        <w:pStyle w:val="FootnoteText"/>
        <w:tabs>
          <w:tab w:val="left" w:leader="underscore" w:pos="9360"/>
        </w:tabs>
      </w:pPr>
      <w:r>
        <w:tab/>
      </w:r>
    </w:p>
    <w:p w:rsidR="005113B1" w:rsidRDefault="005113B1" w:rsidP="005113B1">
      <w:pPr>
        <w:tabs>
          <w:tab w:val="left" w:leader="underscore" w:pos="9360"/>
        </w:tabs>
      </w:pPr>
    </w:p>
    <w:p w:rsidR="003B5E25" w:rsidRDefault="005113B1" w:rsidP="005113B1">
      <w:pPr>
        <w:tabs>
          <w:tab w:val="left" w:leader="underscore" w:pos="9360"/>
        </w:tabs>
        <w:sectPr w:rsidR="003B5E25" w:rsidSect="005F2610">
          <w:headerReference w:type="even" r:id="rId50"/>
          <w:headerReference w:type="default" r:id="rId51"/>
          <w:footerReference w:type="default" r:id="rId52"/>
          <w:headerReference w:type="first" r:id="rId53"/>
          <w:pgSz w:w="12240" w:h="15840" w:code="1"/>
          <w:pgMar w:top="1440" w:right="1440" w:bottom="1440" w:left="1440" w:header="432" w:footer="432" w:gutter="0"/>
          <w:pgNumType w:start="1"/>
          <w:cols w:space="720"/>
          <w:docGrid w:linePitch="360"/>
        </w:sectPr>
      </w:pPr>
      <w:r>
        <w:tab/>
      </w:r>
    </w:p>
    <w:p w:rsidR="0047428F" w:rsidRPr="0047428F" w:rsidRDefault="004D66B0" w:rsidP="0047428F">
      <w:pPr>
        <w:pStyle w:val="Heading1"/>
        <w:rPr>
          <w:b w:val="0"/>
          <w:bCs w:val="0"/>
          <w:color w:val="000099"/>
          <w:sz w:val="28"/>
          <w:szCs w:val="28"/>
        </w:rPr>
      </w:pPr>
      <w:bookmarkStart w:id="52" w:name="_Toc299013452"/>
      <w:r>
        <w:lastRenderedPageBreak/>
        <w:t xml:space="preserve">Appendix B: </w:t>
      </w:r>
      <w:r w:rsidR="0047428F">
        <w:t>Glossary</w:t>
      </w:r>
      <w:bookmarkEnd w:id="52"/>
      <w:r w:rsidR="0047428F">
        <w:t xml:space="preserve"> </w:t>
      </w:r>
      <w:r w:rsidR="0047428F">
        <w:rPr>
          <w:caps/>
          <w:sz w:val="28"/>
          <w:szCs w:val="28"/>
        </w:rPr>
        <w:t xml:space="preserve">– </w:t>
      </w:r>
      <w:r w:rsidR="0047428F" w:rsidRPr="0047428F">
        <w:rPr>
          <w:caps/>
          <w:color w:val="000099"/>
          <w:sz w:val="28"/>
          <w:szCs w:val="28"/>
        </w:rPr>
        <w:t>(</w:t>
      </w:r>
      <w:r w:rsidR="0047428F" w:rsidRPr="0047428F">
        <w:rPr>
          <w:color w:val="000099"/>
          <w:sz w:val="28"/>
          <w:szCs w:val="28"/>
        </w:rPr>
        <w:t>Key Terms, Definitions and Acronyms)</w:t>
      </w:r>
    </w:p>
    <w:p w:rsidR="0047428F" w:rsidRDefault="0047428F" w:rsidP="0047428F">
      <w:pPr>
        <w:autoSpaceDE w:val="0"/>
        <w:autoSpaceDN w:val="0"/>
        <w:adjustRightInd w:val="0"/>
        <w:rPr>
          <w:rFonts w:cs="Arial"/>
          <w:b/>
          <w:bCs/>
          <w:color w:val="000000"/>
          <w:sz w:val="18"/>
          <w:szCs w:val="18"/>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ACTIVATION: </w:t>
      </w:r>
      <w:r w:rsidRPr="0047428F">
        <w:rPr>
          <w:rFonts w:cs="Arial"/>
          <w:color w:val="000000"/>
          <w:sz w:val="23"/>
          <w:szCs w:val="23"/>
        </w:rPr>
        <w:t>The implementation of business continuity capabilities, procedures, activities, and plans in response to an emergency or disaster declaration; the execution of the recovery plan.</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ALERT: </w:t>
      </w:r>
      <w:r w:rsidRPr="0047428F">
        <w:rPr>
          <w:rFonts w:cs="Arial"/>
          <w:color w:val="000000"/>
          <w:sz w:val="23"/>
          <w:szCs w:val="23"/>
        </w:rPr>
        <w:t>Notification that a potential disaster situation exists or has occurred; direction for recipient to stand by for possible activation of disaster recovery plan.</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ALTERNATE SITE: </w:t>
      </w:r>
      <w:r w:rsidRPr="0047428F">
        <w:rPr>
          <w:rFonts w:cs="Arial"/>
          <w:color w:val="000000"/>
          <w:sz w:val="23"/>
          <w:szCs w:val="23"/>
        </w:rPr>
        <w:t>An alternate operating location to be used by business functions when the primary facilities are inaccessible. 1) Another location, computer center or work area designated for recovery. 2) Location, other than the main facility, that can be used to conduct business functions. 3) A location, other than the normal facility, used to process data and/or conduct critical business functions in the event of a disaster. SIMILAR TERMS: Alternate Processing Facility, Alternate Office Facility, Alternate Communication Facility, Backup Location, and Recovery Site.</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ALTERNATE WORK AREA: </w:t>
      </w:r>
      <w:r w:rsidRPr="0047428F">
        <w:rPr>
          <w:rFonts w:cs="Arial"/>
          <w:color w:val="000000"/>
          <w:sz w:val="23"/>
          <w:szCs w:val="23"/>
        </w:rPr>
        <w:t>Office recovery environment complete with necessary office infrastructure (desk, telephone, workstation, and associated hardware, communications, etc.); also referred to as Work Space or Alternative work site.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APPLICATION RECOVERY: </w:t>
      </w:r>
      <w:r w:rsidRPr="0047428F">
        <w:rPr>
          <w:rFonts w:cs="Arial"/>
          <w:color w:val="000000"/>
          <w:sz w:val="23"/>
          <w:szCs w:val="23"/>
        </w:rPr>
        <w:t>The component of Disaster Recovery that deals specifically with the restoration of business system software and data, after the processing platform has been restored or replaced. SIMILAR TERMS: Business System Recovery.</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BACKUP GENERATOR: </w:t>
      </w:r>
      <w:r w:rsidRPr="0047428F">
        <w:rPr>
          <w:rFonts w:cs="Arial"/>
          <w:color w:val="000000"/>
          <w:sz w:val="23"/>
          <w:szCs w:val="23"/>
        </w:rPr>
        <w:t>An independent source of power, usually fueled by diesel or natural gas.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BUSINESS IMPACT ANALYSIS (BIA): </w:t>
      </w:r>
      <w:r w:rsidRPr="0047428F">
        <w:rPr>
          <w:rFonts w:cs="Arial"/>
          <w:color w:val="000000"/>
          <w:sz w:val="23"/>
          <w:szCs w:val="23"/>
        </w:rPr>
        <w:t>The process of analyzing all business functions and the effect that a specific disaster may have upon them. 1) Determining the type or scope of difficulty caused to an organization should a potential event identified by the risk analysis actually occur. The BIA should quantify, where possible, the loss impact from both a business interruption (number of days) and a financial standpoint.  SIMILAR TERMS: Business Exposure Assessment, Risk Analysis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BUSINESS INTERRUPTION: </w:t>
      </w:r>
      <w:r w:rsidRPr="0047428F">
        <w:rPr>
          <w:rFonts w:cs="Arial"/>
          <w:color w:val="000000"/>
          <w:sz w:val="23"/>
          <w:szCs w:val="23"/>
        </w:rPr>
        <w:t>Any event, whether anticipated (i.e., public service strike) or unanticipated (i.e., blackout) which disrupts the normal course of business operations at an organization location.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b/>
          <w:color w:val="000000"/>
          <w:sz w:val="23"/>
          <w:szCs w:val="23"/>
        </w:rPr>
      </w:pPr>
      <w:r w:rsidRPr="0047428F">
        <w:rPr>
          <w:rFonts w:cs="Arial"/>
          <w:b/>
          <w:bCs/>
          <w:color w:val="000000"/>
          <w:sz w:val="23"/>
          <w:szCs w:val="23"/>
        </w:rPr>
        <w:t xml:space="preserve">CALL TREE: </w:t>
      </w:r>
      <w:r w:rsidRPr="0047428F">
        <w:rPr>
          <w:rFonts w:cs="Arial"/>
          <w:color w:val="000000"/>
          <w:sz w:val="23"/>
          <w:szCs w:val="23"/>
        </w:rPr>
        <w:t>A document that graphically depicts the calling responsibilities and the calling order used to contact management, employees, customers, vendors, and other key contacts in the event of an emergency, disaster, or severe outage situation. SIMILAR TERMS: Alert Roster; Emergency Contact List; Phone Tree</w:t>
      </w:r>
    </w:p>
    <w:p w:rsidR="0047428F" w:rsidRPr="0047428F" w:rsidRDefault="0047428F">
      <w:pPr>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COLD SITE: </w:t>
      </w:r>
      <w:r w:rsidRPr="0047428F">
        <w:rPr>
          <w:rFonts w:cs="Arial"/>
          <w:color w:val="000000"/>
          <w:sz w:val="23"/>
          <w:szCs w:val="23"/>
        </w:rPr>
        <w:t>An alternate facility that already has in place the environmental infrastructure required to recover critical business functions or information systems, but does not have any pre-installed computer hardware, telecommunications equipment, communication lines, etc. These must be provisioned at time of disaster.  SIMILAR TERMS: Shell Site; Backup Site; Recovery Site; Alternate Site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lastRenderedPageBreak/>
        <w:t xml:space="preserve">COMMUNICATIONS RECOVERY: </w:t>
      </w:r>
      <w:r w:rsidRPr="0047428F">
        <w:rPr>
          <w:rFonts w:cs="Arial"/>
          <w:color w:val="000000"/>
          <w:sz w:val="23"/>
          <w:szCs w:val="23"/>
        </w:rPr>
        <w:t>The component of Disaster Recovery which deals with the restoration or rerouting of an organization's telecommunication network, or its components, in the event of loss. SIMILAR TERMS: Telecommunications Recovery, Data Communications Recovery</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COMPUTER RECOVERY TEAM: </w:t>
      </w:r>
      <w:r w:rsidRPr="0047428F">
        <w:rPr>
          <w:rFonts w:cs="Arial"/>
          <w:color w:val="000000"/>
          <w:sz w:val="23"/>
          <w:szCs w:val="23"/>
        </w:rPr>
        <w:t>A group of individuals responsible for assessing damage to the original system, processing data in the interim, and setting up the new system.</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COMMAND CENTER: </w:t>
      </w:r>
      <w:r w:rsidRPr="0047428F">
        <w:rPr>
          <w:rFonts w:cs="Arial"/>
          <w:color w:val="000000"/>
          <w:sz w:val="23"/>
          <w:szCs w:val="23"/>
        </w:rPr>
        <w:t>Facility separate from the main facility and equipped with adequate communications equipment from which initial recovery efforts are manned and media-business communications are maintained. The management team uses this facility temporarily to begin coordinating the recovery process and its use continues until the alternate sites are functional.</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CONTACT LIST: </w:t>
      </w:r>
      <w:r w:rsidRPr="0047428F">
        <w:rPr>
          <w:rFonts w:cs="Arial"/>
          <w:color w:val="000000"/>
          <w:sz w:val="23"/>
          <w:szCs w:val="23"/>
        </w:rPr>
        <w:t>A list of team members and/or key players to be contacted including their backups. The list will include the necessary contact information (i.e. home phone, pager, cell, etc.) and in most cases be considered confidential.</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CONTINGENCY PLAN: </w:t>
      </w:r>
      <w:r w:rsidRPr="0047428F">
        <w:rPr>
          <w:rFonts w:cs="Arial"/>
          <w:color w:val="000000"/>
          <w:sz w:val="23"/>
          <w:szCs w:val="23"/>
        </w:rPr>
        <w:t>A plan used by an organization or business unit to respond to a specific systems failure or disruption of operations. A contingency plan may use any number of resources including workaround procedures, an alternate work area, a reciprocal agreement, or replacement resources.</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CONTINUITY PLANNING: </w:t>
      </w:r>
      <w:r w:rsidRPr="0047428F">
        <w:rPr>
          <w:rFonts w:cs="Arial"/>
          <w:color w:val="000000"/>
          <w:sz w:val="23"/>
          <w:szCs w:val="23"/>
        </w:rPr>
        <w:t>Process of developing advance arrangements and procedures that enable an organization to respond to an event in such a manner that critical business functions continue with planned levels of interruption or essential change.  SIMILAR TERMS: Contingency Planning, Disaster Recovery Planning. (That can occur by chance or unforeseen circumstances.)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CONTINUITY PROGRAM: </w:t>
      </w:r>
      <w:r w:rsidRPr="0047428F">
        <w:rPr>
          <w:rFonts w:cs="Arial"/>
          <w:color w:val="000000"/>
          <w:sz w:val="23"/>
          <w:szCs w:val="23"/>
        </w:rPr>
        <w:t>An ongoing program supported and funded by executive staff to ensure business continuity requirements are assessed, resources are allocated and, recovery and continuity strategies and procedures are completed and tested.</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CONTINUITY WORKGROUP: </w:t>
      </w:r>
      <w:r w:rsidRPr="0047428F">
        <w:rPr>
          <w:rFonts w:cs="Arial"/>
          <w:color w:val="000000"/>
          <w:sz w:val="23"/>
          <w:szCs w:val="23"/>
        </w:rPr>
        <w:t>A workgroup of decision makers, technology experts and continuity professionals, tasked with making continuity planning decisions for the organization.</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CONTINUITY OF OPERATIONS PLAN (COOP): </w:t>
      </w:r>
      <w:r w:rsidRPr="0047428F">
        <w:rPr>
          <w:rFonts w:cs="Arial"/>
          <w:color w:val="000000"/>
          <w:sz w:val="23"/>
          <w:szCs w:val="23"/>
        </w:rPr>
        <w:t>A COOP provides guidance on the system restoration for emergencies, disasters, mobilization, and for maintaining a state of readiness to provide the necessary level of information processing support commensurate with the mission requirements/priorities identified by the respective functional proponent. This term traditionally is used by the Federal Government and its supporting agencies to describe activities otherwise known as Disaster Recovery, Business Continuity, Business Resumption, or Contingency Planning.</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CRATE &amp; SHIP: </w:t>
      </w:r>
      <w:r w:rsidRPr="0047428F">
        <w:rPr>
          <w:rFonts w:cs="Arial"/>
          <w:color w:val="000000"/>
          <w:sz w:val="23"/>
          <w:szCs w:val="23"/>
        </w:rPr>
        <w:t>A strategy for providing alternate processing capability in a disaster, via contractual arrangements with an equipment supplier, to ship replacement hardware within a specified time period. SIMILAR TERMS: Guaranteed Replacement, Drop Ship, Quick Ship.</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CRISIS: </w:t>
      </w:r>
      <w:r w:rsidRPr="0047428F">
        <w:rPr>
          <w:rFonts w:cs="Arial"/>
          <w:color w:val="000000"/>
          <w:sz w:val="23"/>
          <w:szCs w:val="23"/>
        </w:rPr>
        <w:t>A critical event, which, if not handled in an appropriate manner, may dramatically impact an organization's profitability, reputation, or ability to operate.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lastRenderedPageBreak/>
        <w:t xml:space="preserve">CRISIS MANAGEMENT: </w:t>
      </w:r>
      <w:r w:rsidRPr="0047428F">
        <w:rPr>
          <w:rFonts w:cs="Arial"/>
          <w:color w:val="000000"/>
          <w:sz w:val="23"/>
          <w:szCs w:val="23"/>
        </w:rPr>
        <w:t>The overall coordination of an organization's response to a crisis, in an effective, timely manner, with the goal of avoiding or minimizing damage to the organization's profitability, reputation, or ability to operate.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CRISIS MANAGEMENT TEAM: </w:t>
      </w:r>
      <w:r w:rsidRPr="0047428F">
        <w:rPr>
          <w:rFonts w:cs="Arial"/>
          <w:color w:val="000000"/>
          <w:sz w:val="23"/>
          <w:szCs w:val="23"/>
        </w:rPr>
        <w:t>A crisis management team will consist of key executives as well as key role players (i.e. media representative, legal counsel, facilities manager, disaster recovery coordinator, etc.) and the appropriate business owners of critical organization functions.</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CRITICAL FUNCTIONS: </w:t>
      </w:r>
      <w:r w:rsidRPr="0047428F">
        <w:rPr>
          <w:rFonts w:cs="Arial"/>
          <w:color w:val="000000"/>
          <w:sz w:val="23"/>
          <w:szCs w:val="23"/>
        </w:rPr>
        <w:t>Business activities or information that could not be interrupted or unavailable for several business days without significantly jeopardizing operation of the organization.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CRITICAL INFRASTRUCTURE: </w:t>
      </w:r>
      <w:r w:rsidRPr="0047428F">
        <w:rPr>
          <w:rFonts w:cs="Arial"/>
          <w:color w:val="000000"/>
          <w:sz w:val="23"/>
          <w:szCs w:val="23"/>
        </w:rPr>
        <w:t>Systems whose incapacity or destruction would have a debilitating impact on the economic security of an organization, community, nation, etc.</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CRITICAL RECORDS: </w:t>
      </w:r>
      <w:r w:rsidRPr="0047428F">
        <w:rPr>
          <w:rFonts w:cs="Arial"/>
          <w:color w:val="000000"/>
          <w:sz w:val="23"/>
          <w:szCs w:val="23"/>
        </w:rPr>
        <w:t>Records or documents that, if damaged or destroyed, would cause considerable inconvenience and/or require replacement or recreation at considerable expense.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DAMAGE ASSESSMENT: </w:t>
      </w:r>
      <w:r w:rsidRPr="0047428F">
        <w:rPr>
          <w:rFonts w:cs="Arial"/>
          <w:color w:val="000000"/>
          <w:sz w:val="23"/>
          <w:szCs w:val="23"/>
        </w:rPr>
        <w:t>The process of assessing damage, following a disaster, to computer hardware, vital records, office facilities, etc. and determining what can be salvaged or restored and what must be replaced.</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DATA BACKUPS: </w:t>
      </w:r>
      <w:r w:rsidRPr="0047428F">
        <w:rPr>
          <w:rFonts w:cs="Arial"/>
          <w:color w:val="000000"/>
          <w:sz w:val="23"/>
          <w:szCs w:val="23"/>
        </w:rPr>
        <w:t>The back up of system, application, program and/or production files to media that can be stored both on and/or offsite. Data backups can be used to restore corrupted or lost data or to recover entire systems and databases in the event of a disaster. Data backups should be considered confidential and should be kept secure from physical damage and theft.</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DATA BACKUP STRATEGIES: </w:t>
      </w:r>
      <w:r w:rsidRPr="0047428F">
        <w:rPr>
          <w:rFonts w:cs="Arial"/>
          <w:color w:val="000000"/>
          <w:sz w:val="23"/>
          <w:szCs w:val="23"/>
        </w:rPr>
        <w:t>Those actions and backup processes determined by an organization to be necessary to meet its data recovery and restoration objectives. Data backup strategies will determine the timeframes, technologies, media and offsite storage of the backups, and will ensure that recovery point and time objectives can be met.</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DATA CENTER RECOVERY: </w:t>
      </w:r>
      <w:r w:rsidRPr="0047428F">
        <w:rPr>
          <w:rFonts w:cs="Arial"/>
          <w:color w:val="000000"/>
          <w:sz w:val="23"/>
          <w:szCs w:val="23"/>
        </w:rPr>
        <w:t>The component of Disaster Recovery which deals with the restoration, at an alternate location, of data centers services and computer processing capabilities. SIMILAR TERMS: Mainframe Recovery, Technology Recovery.</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DATA RECOVERY: </w:t>
      </w:r>
      <w:r w:rsidRPr="0047428F">
        <w:rPr>
          <w:rFonts w:cs="Arial"/>
          <w:color w:val="000000"/>
          <w:sz w:val="23"/>
          <w:szCs w:val="23"/>
        </w:rPr>
        <w:t>The restoration of computer files from backup media to restore programs and production data to the state that existed at the time of the last safe backup.</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DATABASE REPLICATION</w:t>
      </w:r>
      <w:r w:rsidRPr="0047428F">
        <w:rPr>
          <w:rFonts w:cs="Arial"/>
          <w:color w:val="000000"/>
          <w:sz w:val="23"/>
          <w:szCs w:val="23"/>
        </w:rPr>
        <w:t>: The partial or full duplication of data from a source database to one or more destination databases. Replication may use any of a number of methodologies including mirroring or shadowing, and may be performed synchronous, asynchronous, or point-in-time depending on the technologies used, recovery point requirements, distance and connectivity to the source database, etc. Replication can if performed remotely, function as a backup for disasters and other major outages. SIMILAR TERMS: File Shadowing, Disk Mirroring</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DISK MIRRORING: </w:t>
      </w:r>
      <w:r w:rsidRPr="0047428F">
        <w:rPr>
          <w:rFonts w:cs="Arial"/>
          <w:color w:val="000000"/>
          <w:sz w:val="23"/>
          <w:szCs w:val="23"/>
        </w:rPr>
        <w:t xml:space="preserve">Disk mirroring is the duplication of data on separate disks in real time to ensure its continuous availability, currency and accuracy. Disk mirroring can function as a disaster recovery solution by performing the mirroring remotely. True mirroring will enable a zero recovery </w:t>
      </w:r>
      <w:r w:rsidRPr="0047428F">
        <w:rPr>
          <w:rFonts w:cs="Arial"/>
          <w:color w:val="000000"/>
          <w:sz w:val="23"/>
          <w:szCs w:val="23"/>
        </w:rPr>
        <w:lastRenderedPageBreak/>
        <w:t>point objective. Depending on the technologies used, mirroring can be performed synchronously, asynchronously, semi-synchronously, or point-in-time. SIMILAR TERMS: File Shadowing, Data Replication, Journaling.</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DECLARATION: </w:t>
      </w:r>
      <w:r w:rsidRPr="0047428F">
        <w:rPr>
          <w:rFonts w:cs="Arial"/>
          <w:color w:val="000000"/>
          <w:sz w:val="23"/>
          <w:szCs w:val="23"/>
        </w:rPr>
        <w:t>A formal announcement by pre-authorized personnel that a disaster or severe outage is predicted or has occurred and that triggers pre-arranged mitigating actions (e.g. a move to an alternate site.)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DECLARATION FEE: </w:t>
      </w:r>
      <w:r w:rsidRPr="0047428F">
        <w:rPr>
          <w:rFonts w:cs="Arial"/>
          <w:color w:val="000000"/>
          <w:sz w:val="23"/>
          <w:szCs w:val="23"/>
        </w:rPr>
        <w:t>A one-time fee, charged by an Alternate Facility provider, to a customer who declares a disaster. NOTE: Some recovery vendors apply the declaration fee against the first few days of recovery. 1) An initial fee or charge for implementing the terms of a recovery agreement or contract. SIMILAR TERMS: Notification Fee.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DESK CHECK</w:t>
      </w:r>
      <w:r w:rsidRPr="0047428F">
        <w:rPr>
          <w:rFonts w:cs="Arial"/>
          <w:color w:val="000000"/>
          <w:sz w:val="23"/>
          <w:szCs w:val="23"/>
        </w:rPr>
        <w:t>: One method of testing a specific component of a plan. Typically, the department heads or signatories review components for accuracy and completeness and signs off.</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DISASTER: </w:t>
      </w:r>
      <w:r w:rsidRPr="0047428F">
        <w:rPr>
          <w:rFonts w:cs="Arial"/>
          <w:color w:val="000000"/>
          <w:sz w:val="23"/>
          <w:szCs w:val="23"/>
        </w:rPr>
        <w:t>A sudden, unplanned calamitous event causing great damage or loss. 1) Any event that creates an inability on an organizations part to provide critical business functions for some predetermined period of time. 2) In the business environment, any event that creates an inability on an organization’s part to provide the critical business functions for some predetermined period of time. 3) The period when company management decides to divert from normal production responses and exercises its disaster recovery plan. Typically signifies the beginning of a move from a primary to an alternate location. SIMILAR TERMS: Business Interruption; Outage; Catastrophe.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DISASTER RECOVERY: </w:t>
      </w:r>
      <w:r w:rsidRPr="0047428F">
        <w:rPr>
          <w:rFonts w:cs="Arial"/>
          <w:color w:val="000000"/>
          <w:sz w:val="23"/>
          <w:szCs w:val="23"/>
        </w:rPr>
        <w:t>Activities and programs designed to return the entity to an acceptable condition. 1) The ability to respond to an interruption in services by implementing a disaster recovery plan to restore an organization's critical business functions.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DISASTER RECOVERY OR BUSINESS CONTINUITY COORDINATOR: </w:t>
      </w:r>
      <w:r w:rsidRPr="0047428F">
        <w:rPr>
          <w:rFonts w:cs="Arial"/>
          <w:color w:val="000000"/>
          <w:sz w:val="23"/>
          <w:szCs w:val="23"/>
        </w:rPr>
        <w:t>The Disaster Recovery Coordinator may be responsible for overall recovery of an organization or unit(s). SIMILAR TERMS: Business Recovery Coordinator.</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DISASTER RECOVERY INSTITUTE INTERNATIONAL (DRI INTERNATIONAL): </w:t>
      </w:r>
      <w:r w:rsidRPr="0047428F">
        <w:rPr>
          <w:rFonts w:cs="Arial"/>
          <w:color w:val="000000"/>
          <w:sz w:val="23"/>
          <w:szCs w:val="23"/>
        </w:rPr>
        <w:t>A not-for-profit organization that offers certification and educational offerings for business continuity professionals.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DISASTER RECOVERY PLAN: </w:t>
      </w:r>
      <w:r w:rsidRPr="0047428F">
        <w:rPr>
          <w:rFonts w:cs="Arial"/>
          <w:color w:val="000000"/>
          <w:sz w:val="23"/>
          <w:szCs w:val="23"/>
        </w:rPr>
        <w:t>The document that defines the resources, actions, tasks and data required to manage the business recovery process in the event of a business interruption. The plan is designed to assist in restoring the business process within the stated disaster recovery goals.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DISASTER RECOVERY PLANNING: </w:t>
      </w:r>
      <w:r w:rsidRPr="0047428F">
        <w:rPr>
          <w:rFonts w:cs="Arial"/>
          <w:color w:val="000000"/>
          <w:sz w:val="23"/>
          <w:szCs w:val="23"/>
        </w:rPr>
        <w:t>The technological aspect of business continuity planning. The advance planning and preparations that is necessary to minimize loss and ensure continuity of the critical business functions of an organization in the event of disaster. SIMILAR TERMS: Contingency Planning; Business Resumption Planning; Corporate Contingency Planning; Business Interruption Planning; Disaster Preparedness.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DISASTER RECOVERY SOFTWARE: </w:t>
      </w:r>
      <w:r w:rsidRPr="0047428F">
        <w:rPr>
          <w:rFonts w:cs="Arial"/>
          <w:color w:val="000000"/>
          <w:sz w:val="23"/>
          <w:szCs w:val="23"/>
        </w:rPr>
        <w:t>An application program developed to assist an organization in writing a comprehensive disaster recovery plan.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lastRenderedPageBreak/>
        <w:t xml:space="preserve">DISASTER RECOVERY TEAMS (Business Recovery Teams): </w:t>
      </w:r>
      <w:r w:rsidRPr="0047428F">
        <w:rPr>
          <w:rFonts w:cs="Arial"/>
          <w:color w:val="000000"/>
          <w:sz w:val="23"/>
          <w:szCs w:val="23"/>
        </w:rPr>
        <w:t>A structured group of teams ready to take control of the recovery operations if a disaster should occur.</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ELECTRONIC VAULTING: </w:t>
      </w:r>
      <w:r w:rsidRPr="0047428F">
        <w:rPr>
          <w:rFonts w:cs="Arial"/>
          <w:color w:val="000000"/>
          <w:sz w:val="23"/>
          <w:szCs w:val="23"/>
        </w:rPr>
        <w:t>Electronically forwarding backup data to an offsite server or storage facility. Vaulting eliminates the need for tape shipment and therefore significantly shortens the time required to move the data offsite.</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EMERGENCY: </w:t>
      </w:r>
      <w:r w:rsidRPr="0047428F">
        <w:rPr>
          <w:rFonts w:cs="Arial"/>
          <w:color w:val="000000"/>
          <w:sz w:val="23"/>
          <w:szCs w:val="23"/>
        </w:rPr>
        <w:t>A sudden, unexpected event requiring immediate action due to potential threat to health and safety, the environment, or property.</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EMERGENCY PREPAREDNESS: </w:t>
      </w:r>
      <w:r w:rsidRPr="0047428F">
        <w:rPr>
          <w:rFonts w:cs="Arial"/>
          <w:color w:val="000000"/>
          <w:sz w:val="23"/>
          <w:szCs w:val="23"/>
        </w:rPr>
        <w:t>The discipline that ensures an organization, or community's readiness to respond to an emergency in a coordinated, timely, and effective manner.</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EMERGENCY PROCEDURES: </w:t>
      </w:r>
      <w:r w:rsidRPr="0047428F">
        <w:rPr>
          <w:rFonts w:cs="Arial"/>
          <w:color w:val="000000"/>
          <w:sz w:val="23"/>
          <w:szCs w:val="23"/>
        </w:rPr>
        <w:t>A plan of action to commence immediately to prevent the loss of life and minimize injury and property damage.</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EMERGENCY OPERATIONS CENTER (EOC)</w:t>
      </w:r>
      <w:r w:rsidRPr="0047428F">
        <w:rPr>
          <w:rFonts w:cs="Arial"/>
          <w:color w:val="000000"/>
          <w:sz w:val="23"/>
          <w:szCs w:val="23"/>
        </w:rPr>
        <w:t>: A site from which response teams/officials (municipal, county, state and federal) exercise direction and control in an emergency or disaster.</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ENVIRONMENT RESTORATION: </w:t>
      </w:r>
      <w:r w:rsidRPr="0047428F">
        <w:rPr>
          <w:rFonts w:cs="Arial"/>
          <w:color w:val="000000"/>
          <w:sz w:val="23"/>
          <w:szCs w:val="23"/>
        </w:rPr>
        <w:t>Recreation of the critical business operations in an alternate location, including people, equipment and communications capability.</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EXECUTIVE / MANAGEMENT SUCCESSION: </w:t>
      </w:r>
      <w:r w:rsidRPr="0047428F">
        <w:rPr>
          <w:rFonts w:cs="Arial"/>
          <w:color w:val="000000"/>
          <w:sz w:val="23"/>
          <w:szCs w:val="23"/>
        </w:rPr>
        <w:t>A predetermined plan for ensuring the continuity of authority, decision-making, and communication in the event that key members of senior management suddenly become incapacitated, or in the event that a crisis occurs while key members of senior management are unavailable.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EXERCISE: </w:t>
      </w:r>
      <w:r w:rsidRPr="0047428F">
        <w:rPr>
          <w:rFonts w:cs="Arial"/>
          <w:color w:val="000000"/>
          <w:sz w:val="23"/>
          <w:szCs w:val="23"/>
        </w:rPr>
        <w:t>An activity that is performed for the purpose of training and conditioning team members, and improving their performance. Types of exercises include: Workshops, Seminars, Discussion Based Exercise, Table Top Exercise, Simulation Exercise, Operational Exercise, and Full Scale Exercise.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FILE SHADOWING: </w:t>
      </w:r>
      <w:r w:rsidRPr="0047428F">
        <w:rPr>
          <w:rFonts w:cs="Arial"/>
          <w:color w:val="000000"/>
          <w:sz w:val="23"/>
          <w:szCs w:val="23"/>
        </w:rPr>
        <w:t>The asynchronous duplication of the production database on separate media to ensure data availability, currency and accuracy. File shadowing can be used as a disaster recovery solution if performed remotely, to improve both the recovery time and recovery point objectives. SIMILAR TERMS: Data Replication, Journaling, Disk Mirroring.</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FINANCIAL IMPACT: </w:t>
      </w:r>
      <w:r w:rsidRPr="0047428F">
        <w:rPr>
          <w:rFonts w:cs="Arial"/>
          <w:color w:val="000000"/>
          <w:sz w:val="23"/>
          <w:szCs w:val="23"/>
        </w:rPr>
        <w:t>An operating expense that continues following an interruption or disaster, which as a result of the event cannot be offset by income and directly affects the financial position of the organization.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FORWARD RECOVERY: </w:t>
      </w:r>
      <w:r w:rsidRPr="0047428F">
        <w:rPr>
          <w:rFonts w:cs="Arial"/>
          <w:color w:val="000000"/>
          <w:sz w:val="23"/>
          <w:szCs w:val="23"/>
        </w:rPr>
        <w:t>The process of recovering a database to the point of failure by applying active journal or log data to the current backup files of the database.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HAZARD OR THREAT IDENTIFICATION: </w:t>
      </w:r>
      <w:r w:rsidRPr="0047428F">
        <w:rPr>
          <w:rFonts w:cs="Arial"/>
          <w:color w:val="000000"/>
          <w:sz w:val="23"/>
          <w:szCs w:val="23"/>
        </w:rPr>
        <w:t>The process of identifying situations or conditions that have the potential to cause injury to people, damage to property, or damage to the environment.</w:t>
      </w:r>
    </w:p>
    <w:p w:rsidR="0047428F" w:rsidRPr="0047428F" w:rsidRDefault="0047428F" w:rsidP="0047428F">
      <w:pPr>
        <w:autoSpaceDE w:val="0"/>
        <w:autoSpaceDN w:val="0"/>
        <w:adjustRightInd w:val="0"/>
        <w:rPr>
          <w:rFonts w:cs="Arial"/>
          <w:b/>
          <w:bCs/>
          <w:color w:val="000000"/>
          <w:sz w:val="23"/>
          <w:szCs w:val="23"/>
        </w:rPr>
      </w:pPr>
    </w:p>
    <w:p w:rsidR="0047428F" w:rsidRDefault="0047428F">
      <w:pPr>
        <w:rPr>
          <w:rFonts w:cs="Arial"/>
          <w:b/>
          <w:bCs/>
          <w:color w:val="000000"/>
          <w:sz w:val="23"/>
          <w:szCs w:val="23"/>
        </w:rPr>
      </w:pPr>
      <w:r>
        <w:rPr>
          <w:rFonts w:cs="Arial"/>
          <w:b/>
          <w:bCs/>
          <w:color w:val="000000"/>
          <w:sz w:val="23"/>
          <w:szCs w:val="23"/>
        </w:rPr>
        <w:br w:type="page"/>
      </w: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lastRenderedPageBreak/>
        <w:t xml:space="preserve">HIGH AVAILABILITY: </w:t>
      </w:r>
      <w:r w:rsidRPr="0047428F">
        <w:rPr>
          <w:rFonts w:cs="Arial"/>
          <w:color w:val="000000"/>
          <w:sz w:val="23"/>
          <w:szCs w:val="23"/>
        </w:rPr>
        <w:t>Systems or applications requiring a very high level of reliability and availability. High availability systems typically operate 24x7 and usually require built in redundancy built-in redundancy to minimize the risk of downtime due to hardware and/or telecommunication failures.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HIGH-RISK AREAS: </w:t>
      </w:r>
      <w:r w:rsidRPr="0047428F">
        <w:rPr>
          <w:rFonts w:cs="Arial"/>
          <w:color w:val="000000"/>
          <w:sz w:val="23"/>
          <w:szCs w:val="23"/>
        </w:rPr>
        <w:t>Heavily populated areas, particularly susceptible to high-intensity earthquakes, floods, tsunamis, or other disasters, for which emergency response may be necessary in the event of a disaster.</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HOTSITE: </w:t>
      </w:r>
      <w:r w:rsidRPr="0047428F">
        <w:rPr>
          <w:rFonts w:cs="Arial"/>
          <w:color w:val="000000"/>
          <w:sz w:val="23"/>
          <w:szCs w:val="23"/>
        </w:rPr>
        <w:t>An alternate facility that already has in place the computer, telecommunications, and environmental infrastructure required to recover critical business functions or information systems.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HUMAN THREATS: </w:t>
      </w:r>
      <w:r w:rsidRPr="0047428F">
        <w:rPr>
          <w:rFonts w:cs="Arial"/>
          <w:color w:val="000000"/>
          <w:sz w:val="23"/>
          <w:szCs w:val="23"/>
        </w:rPr>
        <w:t>Possible disruptions in operations resulting from human actions. (i.e., disgruntled employee, terrorism, blackmail, job actions, riots, etc.)</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sz w:val="23"/>
          <w:szCs w:val="23"/>
        </w:rPr>
        <w:t xml:space="preserve">INCIDENT COMMANDER: </w:t>
      </w:r>
      <w:r w:rsidRPr="0047428F">
        <w:rPr>
          <w:rFonts w:cs="Arial"/>
          <w:sz w:val="23"/>
          <w:szCs w:val="23"/>
        </w:rPr>
        <w:t>The individual responsible for all incident activities, including the development of strategies and tactics and the ordering and the release of resources.  The IC has overall authority and responsibility for conducting incident operations and is responsible for the management of all incident operations at the incident site.</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sz w:val="23"/>
          <w:szCs w:val="23"/>
        </w:rPr>
        <w:t xml:space="preserve">INCIDENT MANAGEMENT TEAM: </w:t>
      </w:r>
      <w:r w:rsidRPr="0047428F">
        <w:rPr>
          <w:rFonts w:cs="Arial"/>
          <w:sz w:val="23"/>
          <w:szCs w:val="23"/>
        </w:rPr>
        <w:t>The appropriate Command and General Staff personnel assigned to an incident.</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sz w:val="23"/>
          <w:szCs w:val="23"/>
        </w:rPr>
        <w:t xml:space="preserve">INCIDENT OBJECTIVES: </w:t>
      </w:r>
      <w:r w:rsidRPr="0047428F">
        <w:rPr>
          <w:rFonts w:cs="Arial"/>
          <w:sz w:val="23"/>
          <w:szCs w:val="23"/>
        </w:rPr>
        <w:t>Statements of guidance and direction necessary for selecting appropriate strategy(s) and the tactical direction of resources. Incident objectives are based on realistic expectations of what can be accomplished when all allocated resources have been effectively deployed. Incident objectives must be achievable and measurable, yet flexible enough to allow strategic and tactical alternatives.</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sz w:val="23"/>
          <w:szCs w:val="23"/>
        </w:rPr>
        <w:t xml:space="preserve">INITIAL ACTION: </w:t>
      </w:r>
      <w:r w:rsidRPr="0047428F">
        <w:rPr>
          <w:rFonts w:cs="Arial"/>
          <w:sz w:val="23"/>
          <w:szCs w:val="23"/>
        </w:rPr>
        <w:t>The actions taken by those responders first to arrive at an incident site.</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sz w:val="23"/>
          <w:szCs w:val="23"/>
        </w:rPr>
        <w:t xml:space="preserve">INITIAL RESPONSE: </w:t>
      </w:r>
      <w:r w:rsidRPr="0047428F">
        <w:rPr>
          <w:rFonts w:cs="Arial"/>
          <w:sz w:val="23"/>
          <w:szCs w:val="23"/>
        </w:rPr>
        <w:t>Resources initially committed to an incident.</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INTERAGENCY AGREEMENTS: </w:t>
      </w:r>
      <w:r w:rsidRPr="0047428F">
        <w:rPr>
          <w:rFonts w:cs="Arial"/>
          <w:color w:val="000000"/>
          <w:sz w:val="23"/>
          <w:szCs w:val="23"/>
        </w:rPr>
        <w:t xml:space="preserve">A written agreement entered into between agencies that require specific goods or services to be furnished or tasks to be accomplished by one agency in support of the other. </w:t>
      </w:r>
    </w:p>
    <w:p w:rsid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INTEROPERABILITY: </w:t>
      </w:r>
      <w:r w:rsidRPr="0047428F">
        <w:rPr>
          <w:rFonts w:cs="Arial"/>
          <w:color w:val="000000"/>
          <w:sz w:val="23"/>
          <w:szCs w:val="23"/>
        </w:rPr>
        <w:t>“Interoperability” has two meanings: (1) The ability of systems, personnel, or agencies to provide services to and accept services from other systems, personnel, or agencies, and to use the services so exchanged so that these organizations can operate together effectively; (2) A condition that is realized among electronic-communications operating systems or grids and/or among individual electronic-communications devices, when those systems and/or devices allow the direct, seamless, and satisfactory exchange of information and services between the users of those systems and devices.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INCIDENT COMMAND SYSTEM (ICS): </w:t>
      </w:r>
      <w:r w:rsidRPr="0047428F">
        <w:rPr>
          <w:rFonts w:cs="Arial"/>
          <w:color w:val="000000"/>
          <w:sz w:val="23"/>
          <w:szCs w:val="23"/>
        </w:rPr>
        <w:t xml:space="preserve">Combination of facilities, equipment, personnel, procedures, and communications operating within a common organizational structure with responsibility for management of assigned resources to effectively direct and control the response to </w:t>
      </w:r>
      <w:r w:rsidRPr="0047428F">
        <w:rPr>
          <w:rFonts w:cs="Arial"/>
          <w:color w:val="000000"/>
          <w:sz w:val="23"/>
          <w:szCs w:val="23"/>
        </w:rPr>
        <w:lastRenderedPageBreak/>
        <w:t xml:space="preserve">an incident. Intended to expand, as situation requires larger resources, without requiring new, reorganized command structure. </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INCIDENT RESPONSE: </w:t>
      </w:r>
      <w:r w:rsidRPr="0047428F">
        <w:rPr>
          <w:rFonts w:cs="Arial"/>
          <w:color w:val="000000"/>
          <w:sz w:val="23"/>
          <w:szCs w:val="23"/>
        </w:rPr>
        <w:t>The response of an organization to a disaster or other significant event that may significantly impact the organization, its people, or its ability to function productively. An incident response may include evacuation of a facility, initiating a disaster recovery plan, performing damage assessment, and any other measures necessary to bring an organization to a more stable status.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INTEGRATED TEST: </w:t>
      </w:r>
      <w:r w:rsidRPr="0047428F">
        <w:rPr>
          <w:rFonts w:cs="Arial"/>
          <w:color w:val="000000"/>
          <w:sz w:val="23"/>
          <w:szCs w:val="23"/>
        </w:rPr>
        <w:t>A test conducted on multiple components of a plan, in conjunction with each other, typically under simulated operating conditions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INTERIM SITE: </w:t>
      </w:r>
      <w:r w:rsidRPr="0047428F">
        <w:rPr>
          <w:rFonts w:cs="Arial"/>
          <w:color w:val="000000"/>
          <w:sz w:val="23"/>
          <w:szCs w:val="23"/>
        </w:rPr>
        <w:t>A temporary location used to continue performing business functions after vacating a recovery site and before the original or new home site can be occupied. Move to an interim site may be necessary if ongoing stay at the recovery site is not feasible for the period of time needed or if the recovery site is located far from the normal business site that was impacted by the disaster. An interim site move is planned and scheduled in advance to minimize disruption of business processes; equal care must be given to transferring critical functions from the interim site back to the normal business site.</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INTERNAL HOTSITE: </w:t>
      </w:r>
      <w:r w:rsidRPr="0047428F">
        <w:rPr>
          <w:rFonts w:cs="Arial"/>
          <w:color w:val="000000"/>
          <w:sz w:val="23"/>
          <w:szCs w:val="23"/>
        </w:rPr>
        <w:t>A fully equipped alternate processing site owned and operated by the organization.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JOURNALING: </w:t>
      </w:r>
      <w:r w:rsidRPr="0047428F">
        <w:rPr>
          <w:rFonts w:cs="Arial"/>
          <w:color w:val="000000"/>
          <w:sz w:val="23"/>
          <w:szCs w:val="23"/>
        </w:rPr>
        <w:t>The process of logging changes or updates to a database since the last full backup. Journals can be used to recover previous versions of a file before updates were made, or to facilitate disaster recovery, if performed remotely, by applying changes to the last safe backup. SIMILAR TERMS: File Shadowing, Data Replication, Disk Mirroring.</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LAN RECOVERY: </w:t>
      </w:r>
      <w:r w:rsidRPr="0047428F">
        <w:rPr>
          <w:rFonts w:cs="Arial"/>
          <w:color w:val="000000"/>
          <w:sz w:val="23"/>
          <w:szCs w:val="23"/>
        </w:rPr>
        <w:t>The component of business continuity that deals specifically with the replacement of LAN equipment and the restoration of essential data and software in the event of a disaster. SIMILAR TERM: Client/ Server Recovery.</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LINE REROUTING: </w:t>
      </w:r>
      <w:r w:rsidRPr="0047428F">
        <w:rPr>
          <w:rFonts w:cs="Arial"/>
          <w:color w:val="000000"/>
          <w:sz w:val="23"/>
          <w:szCs w:val="23"/>
        </w:rPr>
        <w:t>A short-term change in the routing of telephone traffic, which can be planned and recurring, or a reaction to an outage situation. Many regional telephone companies offer service that allows a computer center to quickly reroute a network of dedicated lines to a backup site.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LOSS REDUCTION: </w:t>
      </w:r>
      <w:r w:rsidRPr="0047428F">
        <w:rPr>
          <w:rFonts w:cs="Arial"/>
          <w:color w:val="000000"/>
          <w:sz w:val="23"/>
          <w:szCs w:val="23"/>
        </w:rPr>
        <w:t>The technique of instituting mechanisms to lessen the exposure to a particular risk. Loss reduction involves planning for, and reacting to, an event to limit its impact. Examples of loss reduction include sprinkler systems, insurance policies, and evacuation procedures.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LOST TRANSACTION RECOVERY: </w:t>
      </w:r>
      <w:r w:rsidRPr="0047428F">
        <w:rPr>
          <w:rFonts w:cs="Arial"/>
          <w:color w:val="000000"/>
          <w:sz w:val="23"/>
          <w:szCs w:val="23"/>
        </w:rPr>
        <w:t>Recovery of data (paper within the work area and/or system entries) destroyed or lost at the time of the disaster or interruption. Paper documents may need to be requested or re-acquired from original sources. Data for system entries may need to be recreated or reentered.</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MISSION-CRITICAL APPLICATION</w:t>
      </w:r>
      <w:r w:rsidRPr="0047428F">
        <w:rPr>
          <w:rFonts w:cs="Arial"/>
          <w:color w:val="000000"/>
          <w:sz w:val="23"/>
          <w:szCs w:val="23"/>
        </w:rPr>
        <w:t>: An application that is essential to the organization’s ability to perform necessary business functions. Loss of the mission-critical application would have a negative impact on the business, as well as legal or regulatory impacts.</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lastRenderedPageBreak/>
        <w:t xml:space="preserve">MOBILE RECOVERY: </w:t>
      </w:r>
      <w:r w:rsidRPr="0047428F">
        <w:rPr>
          <w:rFonts w:cs="Arial"/>
          <w:color w:val="000000"/>
          <w:sz w:val="23"/>
          <w:szCs w:val="23"/>
        </w:rPr>
        <w:t>A mobilized resource purchased or contracted for the purpose of business recovery. The mobile recovery center might include: computers, workstations, telephone, electrical power, etc.</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MOCK DISASTER: </w:t>
      </w:r>
      <w:r w:rsidRPr="0047428F">
        <w:rPr>
          <w:rFonts w:cs="Arial"/>
          <w:color w:val="000000"/>
          <w:sz w:val="23"/>
          <w:szCs w:val="23"/>
        </w:rPr>
        <w:t>One method of exercising teams in which participants are challenged to determine the actions they would take in the event of a specific disaster scenario. Mock disasters usually involve all, or most, of the applicable teams. Under the guidance of exercise coordinators, the teams walk through the actions they would take per their plans, or simulate performance of these actions. Teams may be at a single exercise location, or at multiple locations, with communication between teams simulating actual ‘disaster mode’ communications. A mock disaster will typically operate on a compressed timeframe representing many hours, or even days.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NATURAL THREATS: </w:t>
      </w:r>
      <w:r w:rsidRPr="0047428F">
        <w:rPr>
          <w:rFonts w:cs="Arial"/>
          <w:color w:val="000000"/>
          <w:sz w:val="23"/>
          <w:szCs w:val="23"/>
        </w:rPr>
        <w:t>Events caused by nature that have the potential to impact an organization.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NETWORK OUTAGE: </w:t>
      </w:r>
      <w:r w:rsidRPr="0047428F">
        <w:rPr>
          <w:rFonts w:cs="Arial"/>
          <w:color w:val="000000"/>
          <w:sz w:val="23"/>
          <w:szCs w:val="23"/>
        </w:rPr>
        <w:t>An interruption in system availability resulting from a communication failure affecting a network of computer terminals, processors, and/or workstations.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OFF-SITE STORAGE: </w:t>
      </w:r>
      <w:r w:rsidRPr="0047428F">
        <w:rPr>
          <w:rFonts w:cs="Arial"/>
          <w:color w:val="000000"/>
          <w:sz w:val="23"/>
          <w:szCs w:val="23"/>
        </w:rPr>
        <w:t>Alternate facility, other than the primary production site, where duplicated vital records and documentation may be stored for use during disaster recovery.</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OPERATIONAL EXERCISE: </w:t>
      </w:r>
      <w:r w:rsidRPr="0047428F">
        <w:rPr>
          <w:rFonts w:cs="Arial"/>
          <w:color w:val="000000"/>
          <w:sz w:val="23"/>
          <w:szCs w:val="23"/>
        </w:rPr>
        <w:t>One method of exercising teams in which participants perform some or all of the actions they would take in the event of plan activation. Operational exercises, which may involve one or more teams, are typically performed under actual operating conditions at the designated alternate location, using the specific recovery configuration that would be available in a disaster.</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OPERATIONAL IMPACT ANALYSIS: </w:t>
      </w:r>
      <w:r w:rsidRPr="0047428F">
        <w:rPr>
          <w:rFonts w:cs="Arial"/>
          <w:color w:val="000000"/>
          <w:sz w:val="23"/>
          <w:szCs w:val="23"/>
        </w:rPr>
        <w:t>Determines the impact of the loss of an operational or technological resource. The loss of a system, network or other critical resource may affect a number of business processes.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OPERATIONAL TEST: </w:t>
      </w:r>
      <w:r w:rsidRPr="0047428F">
        <w:rPr>
          <w:rFonts w:cs="Arial"/>
          <w:color w:val="000000"/>
          <w:sz w:val="23"/>
          <w:szCs w:val="23"/>
        </w:rPr>
        <w:t>A test conducted on one or more components of a plan under actual operating conditions.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PLAN ADMINISTRATOR: </w:t>
      </w:r>
      <w:r w:rsidRPr="0047428F">
        <w:rPr>
          <w:rFonts w:cs="Arial"/>
          <w:color w:val="000000"/>
          <w:sz w:val="23"/>
          <w:szCs w:val="23"/>
        </w:rPr>
        <w:t>The individual responsible for documenting recovery activities and tracking recovery progress.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PEER REVIEW: </w:t>
      </w:r>
      <w:r w:rsidRPr="0047428F">
        <w:rPr>
          <w:rFonts w:cs="Arial"/>
          <w:color w:val="000000"/>
          <w:sz w:val="23"/>
          <w:szCs w:val="23"/>
        </w:rPr>
        <w:t>One method of testing a specific component of a plan. Typically, the component is reviewed for accuracy and completeness by personnel (other than the owner or author) with appropriate technical or business knowledge.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PLAN MAINTENANCE PROCEDURES: </w:t>
      </w:r>
      <w:r w:rsidRPr="0047428F">
        <w:rPr>
          <w:rFonts w:cs="Arial"/>
          <w:color w:val="000000"/>
          <w:sz w:val="23"/>
          <w:szCs w:val="23"/>
        </w:rPr>
        <w:t>Maintenance procedures outline the process for the review and update of business continuity plans.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RECIPROCAL AGREEMENT: </w:t>
      </w:r>
      <w:r w:rsidRPr="0047428F">
        <w:rPr>
          <w:rFonts w:cs="Arial"/>
          <w:color w:val="000000"/>
          <w:sz w:val="23"/>
          <w:szCs w:val="23"/>
        </w:rPr>
        <w:t>Agreement between two organizations (or two internal business groups) with basically the same equipment/same environment that allows each one to recover at each other’s site.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lastRenderedPageBreak/>
        <w:t xml:space="preserve">RECOVERY: </w:t>
      </w:r>
      <w:r w:rsidRPr="0047428F">
        <w:rPr>
          <w:rFonts w:cs="Arial"/>
          <w:color w:val="000000"/>
          <w:sz w:val="23"/>
          <w:szCs w:val="23"/>
        </w:rPr>
        <w:t>Process of planning for and/or implementing expanded operations to address less time-sensitive business operations immediately following an interruption or disaster. 1) The start of the actual process or function that uses the restored technology and location.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RECOVERY COORDINATOR: </w:t>
      </w:r>
      <w:r w:rsidRPr="0047428F">
        <w:rPr>
          <w:rFonts w:cs="Arial"/>
          <w:color w:val="000000"/>
          <w:sz w:val="23"/>
          <w:szCs w:val="23"/>
        </w:rPr>
        <w:t>An individual or group designated to coordinate or control designated recovery processes or testing. SIMILAR TERMS: Disaster Recovery Coordinator.</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RECOVERY PERIOD: </w:t>
      </w:r>
      <w:r w:rsidRPr="0047428F">
        <w:rPr>
          <w:rFonts w:cs="Arial"/>
          <w:color w:val="000000"/>
          <w:sz w:val="23"/>
          <w:szCs w:val="23"/>
        </w:rPr>
        <w:t>The time period between a disaster and a return to normal functions, during which the disaster recovery plan is employed.</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RECOVERY POINT OBJECTIVE (RPO): </w:t>
      </w:r>
      <w:r w:rsidRPr="0047428F">
        <w:rPr>
          <w:rFonts w:cs="Arial"/>
          <w:color w:val="000000"/>
          <w:sz w:val="23"/>
          <w:szCs w:val="23"/>
        </w:rPr>
        <w:t>The point in time to which systems and data must be recovered after an outage. (e.g. end of previous day's processing). RPOs are often used as the basis for the development of backup strategies, and as a determinant of the amount of data that may need to be recreated after the systems or functions have been recovered.</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RECOVERY TIME OBJECTIVE (RTO): </w:t>
      </w:r>
      <w:r w:rsidRPr="0047428F">
        <w:rPr>
          <w:rFonts w:cs="Arial"/>
          <w:color w:val="000000"/>
          <w:sz w:val="23"/>
          <w:szCs w:val="23"/>
        </w:rPr>
        <w:t>The period of time within which systems, applications, or functions must be recovered after an outage (e.g. one business day). RTOs are often used as the basis for the development of recovery strategies, and as a determinant as to whether or not to implement the recovery strategies during a disaster situation. SIMILAR TERMS: Maximum Allowable Downtime.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RECOVERY TEAM: </w:t>
      </w:r>
      <w:r w:rsidRPr="0047428F">
        <w:rPr>
          <w:rFonts w:cs="Arial"/>
          <w:color w:val="000000"/>
          <w:sz w:val="23"/>
          <w:szCs w:val="23"/>
        </w:rPr>
        <w:t>A group of individuals responsible for maintaining the business recovery procedures and coordinating the recovery of business functions and processes. SIMILAR TERMS: Disaster Recovery Team</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RECOVERY TIMELINE: </w:t>
      </w:r>
      <w:r w:rsidRPr="0047428F">
        <w:rPr>
          <w:rFonts w:cs="Arial"/>
          <w:color w:val="000000"/>
          <w:sz w:val="23"/>
          <w:szCs w:val="23"/>
        </w:rPr>
        <w:t>The chronological sequence of recovery activities, or critical path, which must be followed to resume an acceptable level of operations following a business interruption. This timeline may range from minutes to weeks, depending upon the recovery requirements and methodology.</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RECOVERY SERVICES CONTRACT: </w:t>
      </w:r>
      <w:r w:rsidRPr="0047428F">
        <w:rPr>
          <w:rFonts w:cs="Arial"/>
          <w:color w:val="000000"/>
          <w:sz w:val="23"/>
          <w:szCs w:val="23"/>
        </w:rPr>
        <w:t>A contract with an external organization guaranteeing the provision of specified equipment, facilities, or services, usually within a specified time period, in the event of a business interruption. A typical contract will specify a monthly subscription fee, a declaration fee, usage costs, method and amount of testing, termination options, penalties and liabilities, etc.</w:t>
      </w:r>
    </w:p>
    <w:p w:rsid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RECOVERY STRATEGY: </w:t>
      </w:r>
      <w:r w:rsidRPr="0047428F">
        <w:rPr>
          <w:rFonts w:cs="Arial"/>
          <w:color w:val="000000"/>
          <w:sz w:val="23"/>
          <w:szCs w:val="23"/>
        </w:rPr>
        <w:t>An approach by an organization that will ensure its recovery and continuity in the face of a disaster or other major outage. Plans and methodologies are determined by the organizations strategy. There may be more than one methodology or solution for an organizations strategy. Examples of methodologies and solutions include, contracting for Hot-Site or Cold-Site, building an internal Hot-Site or Cold-Site, identifying an Alternate Work Area, a Consortium or Reciprocal Agreement, contracting for Mobile Recovery or Crate and Ship, and many others.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RESPONSE: </w:t>
      </w:r>
      <w:r w:rsidRPr="0047428F">
        <w:rPr>
          <w:rFonts w:cs="Arial"/>
          <w:color w:val="000000"/>
          <w:sz w:val="23"/>
          <w:szCs w:val="23"/>
        </w:rPr>
        <w:t>The reaction to an incident or emergency to assess the damage or impact and to ascertain the level of containment and control activity required. In addition to addressing matters of life safety and evacuation, Response also addresses the policies, procedures and actions to be followed in the event of an emergency. 1) The step or stage that immediately follows a disaster event where actions begin as a result of the event having occurred. SIMILAR TERMS: Emergency Response, Disaster Response, Immediate Response, and Damage Assessment.</w:t>
      </w: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lastRenderedPageBreak/>
        <w:t xml:space="preserve">RESTORATION: </w:t>
      </w:r>
      <w:r w:rsidRPr="0047428F">
        <w:rPr>
          <w:rFonts w:cs="Arial"/>
          <w:color w:val="000000"/>
          <w:sz w:val="23"/>
          <w:szCs w:val="23"/>
        </w:rPr>
        <w:t>Process of planning for and/or implementing procedures for the repair or relocation of the primary site and its contents, and for the restoration of normal operations at the primary site.</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RESUMPTION: </w:t>
      </w:r>
      <w:r w:rsidRPr="0047428F">
        <w:rPr>
          <w:rFonts w:cs="Arial"/>
          <w:color w:val="000000"/>
          <w:sz w:val="23"/>
          <w:szCs w:val="23"/>
        </w:rPr>
        <w:t>The process of planning for and/or implementing the restarting of defined business operations following a disaster, usually beginning with the most critical or time sensitive functions and continuing along a planned sequence to address all identified areas required by the business. 1) The step or stage after the impacted infrastructure, data, communications and environment has been successfully re-established at an alternate location.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RISK: </w:t>
      </w:r>
      <w:r w:rsidRPr="0047428F">
        <w:rPr>
          <w:rFonts w:cs="Arial"/>
          <w:color w:val="000000"/>
          <w:sz w:val="23"/>
          <w:szCs w:val="23"/>
        </w:rPr>
        <w:t>Potential for exposure to loss. Risks, either man-made or natural, are constant. The potential is usually measured by its probability in years.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RISK ASSESSMENT / ANALYSIS: </w:t>
      </w:r>
      <w:r w:rsidRPr="0047428F">
        <w:rPr>
          <w:rFonts w:cs="Arial"/>
          <w:color w:val="000000"/>
          <w:sz w:val="23"/>
          <w:szCs w:val="23"/>
        </w:rPr>
        <w:t>Process of identifying the risks to an organization, assessing the critical functions necessary for an organization to continue business operations, defining the controls in place to reduce organization exposure and evaluating the cost for such controls. Risk analysis often involves an evaluation of the probabilities of a particular event.</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RISK MITIGATION: </w:t>
      </w:r>
      <w:r w:rsidRPr="0047428F">
        <w:rPr>
          <w:rFonts w:cs="Arial"/>
          <w:color w:val="000000"/>
          <w:sz w:val="23"/>
          <w:szCs w:val="23"/>
        </w:rPr>
        <w:t>Implementation of measures to deter specific threats to the continuity of business operations, and/or respond to any occurrence of such threats in a timely and appropriate manner.</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SALVAGE &amp; RESTORATION: </w:t>
      </w:r>
      <w:r w:rsidRPr="0047428F">
        <w:rPr>
          <w:rFonts w:cs="Arial"/>
          <w:color w:val="000000"/>
          <w:sz w:val="23"/>
          <w:szCs w:val="23"/>
        </w:rPr>
        <w:t>The process of reclaiming or refurbishing computer hardware, vital records, office facilities, etc. following a disaster.</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SIMULATION EXERCISE: </w:t>
      </w:r>
      <w:r w:rsidRPr="0047428F">
        <w:rPr>
          <w:rFonts w:cs="Arial"/>
          <w:color w:val="000000"/>
          <w:sz w:val="23"/>
          <w:szCs w:val="23"/>
        </w:rPr>
        <w:t>One method of exercising teams in which participants perform some or all of the actions they would take in the event of plan activation. Simulation exercises, which may involve one or more teams, are performed under conditions that at least partially simulate ‘disaster mode’. They may or may not be performed at the designated alternate location, and typically use only a partial recovery configuration.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STANDALONE TEST: </w:t>
      </w:r>
      <w:r w:rsidRPr="0047428F">
        <w:rPr>
          <w:rFonts w:cs="Arial"/>
          <w:color w:val="000000"/>
          <w:sz w:val="23"/>
          <w:szCs w:val="23"/>
        </w:rPr>
        <w:t>A test conducted on a specific component of a plan, in isolation from other components, typically under simulated operating conditions.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STRUCTURED WALKTHROUGH: </w:t>
      </w:r>
      <w:r w:rsidRPr="0047428F">
        <w:rPr>
          <w:rFonts w:cs="Arial"/>
          <w:color w:val="000000"/>
          <w:sz w:val="23"/>
          <w:szCs w:val="23"/>
        </w:rPr>
        <w:t>One method of testing a specific component of a plan. Typically, a team member makes a detailed presentation of the component to other team members (and possibly non-members) for their critique and evaluation.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SUBSCRIPTION: </w:t>
      </w:r>
      <w:r w:rsidRPr="0047428F">
        <w:rPr>
          <w:rFonts w:cs="Arial"/>
          <w:color w:val="000000"/>
          <w:sz w:val="23"/>
          <w:szCs w:val="23"/>
        </w:rPr>
        <w:t>Contract commitment that provides an organization with the right to utilize a vendor recovery facility for processing capability in the event of a disaster declaration.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SYSTEM DOWNTIME: </w:t>
      </w:r>
      <w:r w:rsidRPr="0047428F">
        <w:rPr>
          <w:rFonts w:cs="Arial"/>
          <w:color w:val="000000"/>
          <w:sz w:val="23"/>
          <w:szCs w:val="23"/>
        </w:rPr>
        <w:t>A planned or unplanned interruption in system availability.</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TABLE TOP EXERCISE: </w:t>
      </w:r>
      <w:r w:rsidRPr="0047428F">
        <w:rPr>
          <w:rFonts w:cs="Arial"/>
          <w:color w:val="000000"/>
          <w:sz w:val="23"/>
          <w:szCs w:val="23"/>
        </w:rPr>
        <w:t>One method of exercising teams in which participants review and discuss the actions they would take per their plans, but do not perform any of these actions. The exercise can be conducted with a single team, or multiple teams, typically under the guidance of exercise facilitators.</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lastRenderedPageBreak/>
        <w:t xml:space="preserve">TEST: </w:t>
      </w:r>
      <w:r w:rsidRPr="0047428F">
        <w:rPr>
          <w:rFonts w:cs="Arial"/>
          <w:color w:val="000000"/>
          <w:sz w:val="23"/>
          <w:szCs w:val="23"/>
        </w:rPr>
        <w:t>An activity that is performed to evaluate the effectiveness or capabilities of a plan relative to specified objectives or measurement criteria. Types of tests include: Desk Check, Peer Review, Structured Walkthrough, Standalone Test, Integrated Test, and Operational Test.</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TEST PLAN: </w:t>
      </w:r>
      <w:r w:rsidRPr="0047428F">
        <w:rPr>
          <w:rFonts w:cs="Arial"/>
          <w:color w:val="000000"/>
          <w:sz w:val="23"/>
          <w:szCs w:val="23"/>
        </w:rPr>
        <w:t>A document designed to periodically exercise specific action tasks and procedures to ensure viability in a real disaster or severe outage situation.</w:t>
      </w:r>
    </w:p>
    <w:p w:rsidR="0047428F" w:rsidRPr="0047428F" w:rsidRDefault="0047428F" w:rsidP="0047428F">
      <w:pPr>
        <w:autoSpaceDE w:val="0"/>
        <w:autoSpaceDN w:val="0"/>
        <w:adjustRightInd w:val="0"/>
        <w:rPr>
          <w:rFonts w:cs="Arial"/>
          <w:b/>
          <w:bCs/>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UNINTERTUPTIBLE POWER SUPPLY (UPS): </w:t>
      </w:r>
      <w:r w:rsidRPr="0047428F">
        <w:rPr>
          <w:rFonts w:cs="Arial"/>
          <w:color w:val="000000"/>
          <w:sz w:val="23"/>
          <w:szCs w:val="23"/>
        </w:rPr>
        <w:t>A backup supply that provides continuous power to critical equipment in the event that commercial power is lost.</w:t>
      </w: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UNIT RECOVERY: </w:t>
      </w:r>
      <w:r w:rsidRPr="0047428F">
        <w:rPr>
          <w:rFonts w:cs="Arial"/>
          <w:color w:val="000000"/>
          <w:sz w:val="23"/>
          <w:szCs w:val="23"/>
        </w:rPr>
        <w:t>The component of Disaster Recovery which deals specifically with the relocation of a key function or department in the event of a disaster, including personnel, essential records, equipment supplies, work space, communication facilities, work station computer processing capability, fax, copy machines, mail services, etc. SIMILAR TERMS: Work Group Recovery.</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r w:rsidRPr="0047428F">
        <w:rPr>
          <w:rFonts w:cs="Arial"/>
          <w:b/>
          <w:bCs/>
          <w:color w:val="000000"/>
          <w:sz w:val="23"/>
          <w:szCs w:val="23"/>
        </w:rPr>
        <w:t xml:space="preserve">VITAL RECORD: </w:t>
      </w:r>
      <w:r w:rsidRPr="0047428F">
        <w:rPr>
          <w:rFonts w:cs="Arial"/>
          <w:color w:val="000000"/>
          <w:sz w:val="23"/>
          <w:szCs w:val="23"/>
        </w:rPr>
        <w:t>A record that must be preserved and available for retrieval if needed.</w:t>
      </w: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autoSpaceDE w:val="0"/>
        <w:autoSpaceDN w:val="0"/>
        <w:adjustRightInd w:val="0"/>
        <w:rPr>
          <w:rFonts w:cs="Arial"/>
          <w:color w:val="000000"/>
          <w:sz w:val="23"/>
          <w:szCs w:val="23"/>
        </w:rPr>
      </w:pPr>
    </w:p>
    <w:p w:rsidR="0047428F" w:rsidRPr="0047428F" w:rsidRDefault="0047428F" w:rsidP="0047428F">
      <w:pPr>
        <w:rPr>
          <w:sz w:val="23"/>
          <w:szCs w:val="23"/>
        </w:rPr>
      </w:pPr>
    </w:p>
    <w:p w:rsidR="000D1B3E" w:rsidRDefault="000D1B3E">
      <w:pPr>
        <w:rPr>
          <w:sz w:val="23"/>
          <w:szCs w:val="23"/>
        </w:rPr>
      </w:pPr>
      <w:r>
        <w:rPr>
          <w:sz w:val="23"/>
          <w:szCs w:val="23"/>
        </w:rPr>
        <w:br w:type="page"/>
      </w:r>
    </w:p>
    <w:p w:rsidR="000D1B3E" w:rsidRPr="001F68BD" w:rsidRDefault="00ED4290" w:rsidP="000D1B3E">
      <w:pPr>
        <w:pStyle w:val="BodyText"/>
        <w:pageBreakBefore/>
        <w:spacing w:before="5000"/>
        <w:jc w:val="center"/>
        <w:rPr>
          <w:smallCaps/>
        </w:rPr>
      </w:pPr>
      <w:r>
        <w:rPr>
          <w:smallCaps/>
          <w:noProof/>
        </w:rPr>
        <w:lastRenderedPageBreak/>
        <mc:AlternateContent>
          <mc:Choice Requires="wps">
            <w:drawing>
              <wp:anchor distT="0" distB="0" distL="114300" distR="114300" simplePos="0" relativeHeight="251701248" behindDoc="0" locked="0" layoutInCell="1" allowOverlap="1">
                <wp:simplePos x="0" y="0"/>
                <wp:positionH relativeFrom="column">
                  <wp:align>center</wp:align>
                </wp:positionH>
                <wp:positionV relativeFrom="paragraph">
                  <wp:posOffset>0</wp:posOffset>
                </wp:positionV>
                <wp:extent cx="2377440" cy="266700"/>
                <wp:effectExtent l="0" t="0" r="0" b="0"/>
                <wp:wrapNone/>
                <wp:docPr id="1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772B" w:rsidRDefault="00DD772B" w:rsidP="000D1B3E"/>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39" type="#_x0000_t202" style="position:absolute;left:0;text-align:left;margin-left:0;margin-top:0;width:187.2pt;height:21pt;z-index:251701248;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oAuQIAAMM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" filled="f" stroked="f">
                <v:textbox style="mso-fit-shape-to-text:t">
                  <w:txbxContent>
                    <w:p w:rsidR="00DD772B" w:rsidRDefault="00DD772B" w:rsidP="000D1B3E"/>
                  </w:txbxContent>
                </v:textbox>
              </v:shape>
            </w:pict>
          </mc:Fallback>
        </mc:AlternateContent>
      </w:r>
      <w:r w:rsidR="000D1B3E" w:rsidRPr="001F68BD">
        <w:rPr>
          <w:smallCaps/>
        </w:rPr>
        <w:t>This page is intentionally left blank.</w:t>
      </w:r>
    </w:p>
    <w:p w:rsidR="0047428F" w:rsidRPr="0047428F" w:rsidRDefault="0047428F" w:rsidP="0047428F">
      <w:pPr>
        <w:rPr>
          <w:sz w:val="23"/>
          <w:szCs w:val="23"/>
        </w:rPr>
      </w:pPr>
    </w:p>
    <w:p w:rsidR="0047428F" w:rsidRPr="00EF042A" w:rsidRDefault="00ED4290" w:rsidP="0047428F">
      <w:pPr>
        <w:spacing w:after="160"/>
        <w:rPr>
          <w:rFonts w:ascii="Arial Bold" w:hAnsi="Arial Bold"/>
          <w:b/>
          <w:bCs/>
          <w:smallCaps/>
          <w:color w:val="000080"/>
          <w:sz w:val="28"/>
          <w:szCs w:val="28"/>
        </w:rPr>
      </w:pPr>
      <w:r>
        <w:rPr>
          <w:rFonts w:ascii="Arial" w:hAnsi="Arial"/>
          <w:noProof/>
          <w:sz w:val="23"/>
          <w:szCs w:val="23"/>
        </w:rPr>
        <mc:AlternateContent>
          <mc:Choice Requires="wps">
            <w:drawing>
              <wp:anchor distT="0" distB="0" distL="114300" distR="114300" simplePos="0" relativeHeight="251695104" behindDoc="0" locked="0" layoutInCell="1" allowOverlap="1">
                <wp:simplePos x="0" y="0"/>
                <wp:positionH relativeFrom="column">
                  <wp:posOffset>1745615</wp:posOffset>
                </wp:positionH>
                <wp:positionV relativeFrom="paragraph">
                  <wp:posOffset>7336155</wp:posOffset>
                </wp:positionV>
                <wp:extent cx="4603750" cy="659130"/>
                <wp:effectExtent l="2540" t="1905" r="3810" b="0"/>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3750" cy="659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772B" w:rsidRDefault="00DD772B" w:rsidP="0047428F">
                            <w:pPr>
                              <w:tabs>
                                <w:tab w:val="center" w:pos="4680"/>
                                <w:tab w:val="right" w:pos="9360"/>
                              </w:tabs>
                              <w:jc w:val="both"/>
                              <w:rPr>
                                <w:rFonts w:cs="Arial"/>
                                <w:color w:val="2E368F"/>
                                <w:sz w:val="20"/>
                                <w:szCs w:val="20"/>
                              </w:rPr>
                            </w:pPr>
                            <w:r>
                              <w:rPr>
                                <w:rFonts w:cs="Arial"/>
                                <w:color w:val="2E368F"/>
                                <w:sz w:val="20"/>
                                <w:szCs w:val="20"/>
                              </w:rPr>
                              <w:t xml:space="preserve">                              8</w:t>
                            </w:r>
                            <w:r>
                              <w:rPr>
                                <w:rFonts w:cs="Arial"/>
                                <w:color w:val="2E368F"/>
                                <w:sz w:val="20"/>
                                <w:szCs w:val="20"/>
                              </w:rPr>
                              <w:tab/>
                              <w:t xml:space="preserve">                                                 05/17/2012</w:t>
                            </w:r>
                          </w:p>
                          <w:p w:rsidR="00DD772B" w:rsidRDefault="00DD772B" w:rsidP="0047428F">
                            <w:pPr>
                              <w:tabs>
                                <w:tab w:val="center" w:pos="4680"/>
                                <w:tab w:val="right" w:pos="9360"/>
                              </w:tabs>
                              <w:ind w:left="720"/>
                              <w:jc w:val="both"/>
                              <w:rPr>
                                <w:rFonts w:cs="Arial"/>
                                <w:b/>
                                <w:color w:val="000080"/>
                                <w:sz w:val="20"/>
                                <w:szCs w:val="20"/>
                              </w:rPr>
                            </w:pPr>
                            <w:r>
                              <w:rPr>
                                <w:rFonts w:cs="Arial"/>
                                <w:b/>
                                <w:color w:val="000080"/>
                                <w:sz w:val="20"/>
                                <w:szCs w:val="20"/>
                              </w:rPr>
                              <w:tab/>
                            </w:r>
                          </w:p>
                          <w:p w:rsidR="00DD772B" w:rsidRPr="006617B6" w:rsidRDefault="00DD772B" w:rsidP="0047428F">
                            <w:pPr>
                              <w:tabs>
                                <w:tab w:val="center" w:pos="4680"/>
                                <w:tab w:val="right" w:pos="9360"/>
                              </w:tabs>
                              <w:ind w:left="720"/>
                              <w:jc w:val="both"/>
                            </w:pPr>
                            <w:r w:rsidRPr="00ED7B23">
                              <w:rPr>
                                <w:rFonts w:cs="Arial"/>
                                <w:b/>
                                <w:color w:val="002060"/>
                                <w:sz w:val="20"/>
                                <w:szCs w:val="20"/>
                              </w:rPr>
                              <w:t>For Official Use Only</w:t>
                            </w:r>
                          </w:p>
                          <w:p w:rsidR="00DD772B" w:rsidRDefault="00DD772B" w:rsidP="004742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margin-left:137.45pt;margin-top:577.65pt;width:362.5pt;height:5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" stroked="f">
                <v:textbox>
                  <w:txbxContent>
                    <w:p w:rsidR="00DD772B" w:rsidRDefault="00DD772B" w:rsidP="0047428F">
                      <w:pPr>
                        <w:tabs>
                          <w:tab w:val="center" w:pos="4680"/>
                          <w:tab w:val="right" w:pos="9360"/>
                        </w:tabs>
                        <w:jc w:val="both"/>
                        <w:rPr>
                          <w:rFonts w:cs="Arial"/>
                          <w:color w:val="2E368F"/>
                          <w:sz w:val="20"/>
                          <w:szCs w:val="20"/>
                        </w:rPr>
                      </w:pPr>
                      <w:r>
                        <w:rPr>
                          <w:rFonts w:cs="Arial"/>
                          <w:color w:val="2E368F"/>
                          <w:sz w:val="20"/>
                          <w:szCs w:val="20"/>
                        </w:rPr>
                        <w:t xml:space="preserve">                              8</w:t>
                      </w:r>
                      <w:r>
                        <w:rPr>
                          <w:rFonts w:cs="Arial"/>
                          <w:color w:val="2E368F"/>
                          <w:sz w:val="20"/>
                          <w:szCs w:val="20"/>
                        </w:rPr>
                        <w:tab/>
                        <w:t xml:space="preserve">                                                 05/17/2012</w:t>
                      </w:r>
                    </w:p>
                    <w:p w:rsidR="00DD772B" w:rsidRDefault="00DD772B" w:rsidP="0047428F">
                      <w:pPr>
                        <w:tabs>
                          <w:tab w:val="center" w:pos="4680"/>
                          <w:tab w:val="right" w:pos="9360"/>
                        </w:tabs>
                        <w:ind w:left="720"/>
                        <w:jc w:val="both"/>
                        <w:rPr>
                          <w:rFonts w:cs="Arial"/>
                          <w:b/>
                          <w:color w:val="000080"/>
                          <w:sz w:val="20"/>
                          <w:szCs w:val="20"/>
                        </w:rPr>
                      </w:pPr>
                      <w:r>
                        <w:rPr>
                          <w:rFonts w:cs="Arial"/>
                          <w:b/>
                          <w:color w:val="000080"/>
                          <w:sz w:val="20"/>
                          <w:szCs w:val="20"/>
                        </w:rPr>
                        <w:tab/>
                      </w:r>
                    </w:p>
                    <w:p w:rsidR="00DD772B" w:rsidRPr="006617B6" w:rsidRDefault="00DD772B" w:rsidP="0047428F">
                      <w:pPr>
                        <w:tabs>
                          <w:tab w:val="center" w:pos="4680"/>
                          <w:tab w:val="right" w:pos="9360"/>
                        </w:tabs>
                        <w:ind w:left="720"/>
                        <w:jc w:val="both"/>
                      </w:pPr>
                      <w:r w:rsidRPr="00ED7B23">
                        <w:rPr>
                          <w:rFonts w:cs="Arial"/>
                          <w:b/>
                          <w:color w:val="002060"/>
                          <w:sz w:val="20"/>
                          <w:szCs w:val="20"/>
                        </w:rPr>
                        <w:t>For Official Use Only</w:t>
                      </w:r>
                    </w:p>
                    <w:p w:rsidR="00DD772B" w:rsidRDefault="00DD772B" w:rsidP="0047428F"/>
                  </w:txbxContent>
                </v:textbox>
              </v:shape>
            </w:pict>
          </mc:Fallback>
        </mc:AlternateContent>
      </w:r>
      <w:r w:rsidR="0047428F" w:rsidRPr="0047428F">
        <w:rPr>
          <w:sz w:val="23"/>
          <w:szCs w:val="23"/>
        </w:rPr>
        <w:br w:type="page"/>
      </w:r>
      <w:r w:rsidR="0047428F" w:rsidRPr="00EF042A">
        <w:rPr>
          <w:rFonts w:ascii="Arial Bold" w:hAnsi="Arial Bold"/>
          <w:b/>
          <w:bCs/>
          <w:caps/>
          <w:smallCaps/>
          <w:color w:val="000080"/>
          <w:sz w:val="28"/>
          <w:szCs w:val="28"/>
        </w:rPr>
        <w:lastRenderedPageBreak/>
        <w:t xml:space="preserve">Appendix </w:t>
      </w:r>
      <w:r w:rsidR="0047428F">
        <w:rPr>
          <w:rFonts w:ascii="Arial Bold" w:hAnsi="Arial Bold"/>
          <w:b/>
          <w:bCs/>
          <w:caps/>
          <w:smallCaps/>
          <w:color w:val="000080"/>
          <w:sz w:val="28"/>
          <w:szCs w:val="28"/>
        </w:rPr>
        <w:t>B</w:t>
      </w:r>
      <w:r w:rsidR="0047428F" w:rsidRPr="00EF042A">
        <w:rPr>
          <w:rFonts w:ascii="Arial Bold" w:hAnsi="Arial Bold"/>
          <w:b/>
          <w:bCs/>
          <w:caps/>
          <w:smallCaps/>
          <w:color w:val="000080"/>
          <w:sz w:val="28"/>
          <w:szCs w:val="28"/>
        </w:rPr>
        <w:t xml:space="preserve">: </w:t>
      </w:r>
      <w:r w:rsidR="0047428F">
        <w:rPr>
          <w:rFonts w:ascii="Arial Bold" w:hAnsi="Arial Bold"/>
          <w:b/>
          <w:bCs/>
          <w:caps/>
          <w:smallCaps/>
          <w:color w:val="000080"/>
          <w:sz w:val="28"/>
          <w:szCs w:val="28"/>
        </w:rPr>
        <w:t xml:space="preserve">Acronyms </w:t>
      </w:r>
    </w:p>
    <w:p w:rsidR="0047428F" w:rsidRPr="009D74AE" w:rsidRDefault="0047428F" w:rsidP="0047428F">
      <w:pPr>
        <w:pStyle w:val="Default"/>
      </w:pPr>
      <w:r w:rsidRPr="009D74AE">
        <w:t>A</w:t>
      </w:r>
      <w:r w:rsidR="00495946" w:rsidRPr="009D74AE">
        <w:t>A</w:t>
      </w:r>
      <w:r w:rsidRPr="009D74AE">
        <w:t>R</w:t>
      </w:r>
      <w:r w:rsidRPr="009D74AE">
        <w:tab/>
      </w:r>
      <w:r w:rsidRPr="009D74AE">
        <w:tab/>
        <w:t>A</w:t>
      </w:r>
      <w:r w:rsidR="00495946" w:rsidRPr="009D74AE">
        <w:t>fter Action Report</w:t>
      </w:r>
      <w:r w:rsidRPr="009D74AE">
        <w:t xml:space="preserve"> </w:t>
      </w:r>
    </w:p>
    <w:p w:rsidR="0047428F" w:rsidRPr="009D74AE" w:rsidRDefault="0047428F" w:rsidP="0047428F">
      <w:pPr>
        <w:pStyle w:val="Default"/>
      </w:pPr>
      <w:r w:rsidRPr="009D74AE">
        <w:t>CGC</w:t>
      </w:r>
      <w:r w:rsidRPr="009D74AE">
        <w:tab/>
      </w:r>
      <w:r w:rsidRPr="009D74AE">
        <w:tab/>
        <w:t>Continuity Guidance Circular</w:t>
      </w:r>
    </w:p>
    <w:p w:rsidR="0047428F" w:rsidRPr="009D74AE" w:rsidRDefault="0047428F" w:rsidP="0047428F">
      <w:pPr>
        <w:pStyle w:val="Default"/>
      </w:pPr>
      <w:r w:rsidRPr="009D74AE">
        <w:t xml:space="preserve">CI/KR </w:t>
      </w:r>
      <w:r w:rsidRPr="009D74AE">
        <w:tab/>
      </w:r>
      <w:r w:rsidRPr="009D74AE">
        <w:tab/>
        <w:t>Critical Infrastructure/Key Resources</w:t>
      </w:r>
    </w:p>
    <w:p w:rsidR="0047428F" w:rsidRPr="009D74AE" w:rsidRDefault="0047428F" w:rsidP="0047428F">
      <w:pPr>
        <w:pStyle w:val="Default"/>
      </w:pPr>
      <w:r w:rsidRPr="009D74AE">
        <w:t>CIRT</w:t>
      </w:r>
      <w:r w:rsidRPr="009D74AE">
        <w:tab/>
      </w:r>
      <w:r w:rsidRPr="009D74AE">
        <w:tab/>
        <w:t xml:space="preserve">Computer Incident Response Team </w:t>
      </w:r>
    </w:p>
    <w:p w:rsidR="0047428F" w:rsidRPr="009D74AE" w:rsidRDefault="0047428F" w:rsidP="0047428F">
      <w:pPr>
        <w:pStyle w:val="Default"/>
      </w:pPr>
      <w:r w:rsidRPr="009D74AE">
        <w:t>COG</w:t>
      </w:r>
      <w:r w:rsidRPr="009D74AE">
        <w:tab/>
      </w:r>
      <w:r w:rsidRPr="009D74AE">
        <w:tab/>
        <w:t>Continuity of Government</w:t>
      </w:r>
    </w:p>
    <w:p w:rsidR="0047428F" w:rsidRPr="009D74AE" w:rsidRDefault="0047428F" w:rsidP="0047428F">
      <w:pPr>
        <w:pStyle w:val="Default"/>
      </w:pPr>
      <w:r w:rsidRPr="009D74AE">
        <w:t>CONOPS</w:t>
      </w:r>
      <w:r w:rsidRPr="009D74AE">
        <w:tab/>
        <w:t>Concept of Operations</w:t>
      </w:r>
    </w:p>
    <w:p w:rsidR="0047428F" w:rsidRPr="009D74AE" w:rsidRDefault="0047428F" w:rsidP="0047428F">
      <w:pPr>
        <w:pStyle w:val="Default"/>
      </w:pPr>
      <w:r w:rsidRPr="009D74AE">
        <w:t>COOP</w:t>
      </w:r>
      <w:r w:rsidRPr="009D74AE">
        <w:tab/>
      </w:r>
      <w:r w:rsidRPr="009D74AE">
        <w:tab/>
        <w:t>Continuity of Operations</w:t>
      </w:r>
    </w:p>
    <w:p w:rsidR="0047428F" w:rsidRPr="009D74AE" w:rsidRDefault="0047428F" w:rsidP="0047428F">
      <w:pPr>
        <w:pStyle w:val="Default"/>
      </w:pPr>
      <w:r w:rsidRPr="009D74AE">
        <w:t>CSWC</w:t>
      </w:r>
      <w:r w:rsidRPr="009D74AE">
        <w:tab/>
      </w:r>
      <w:r w:rsidRPr="009D74AE">
        <w:tab/>
        <w:t>California State Warning Center</w:t>
      </w:r>
    </w:p>
    <w:p w:rsidR="0047428F" w:rsidRPr="009D74AE" w:rsidRDefault="0047428F" w:rsidP="0047428F">
      <w:pPr>
        <w:pStyle w:val="Default"/>
      </w:pPr>
      <w:r w:rsidRPr="009D74AE">
        <w:t xml:space="preserve">DHS </w:t>
      </w:r>
      <w:r w:rsidRPr="009D74AE">
        <w:tab/>
      </w:r>
      <w:r w:rsidRPr="009D74AE">
        <w:tab/>
        <w:t xml:space="preserve">U.S. Department of Homeland Security </w:t>
      </w:r>
    </w:p>
    <w:p w:rsidR="0047428F" w:rsidRPr="009D74AE" w:rsidRDefault="0047428F" w:rsidP="0047428F">
      <w:pPr>
        <w:pStyle w:val="Default"/>
      </w:pPr>
      <w:r w:rsidRPr="009D74AE">
        <w:t>DOC</w:t>
      </w:r>
      <w:r w:rsidRPr="009D74AE">
        <w:tab/>
      </w:r>
      <w:r w:rsidRPr="009D74AE">
        <w:tab/>
        <w:t>Department Operations Center</w:t>
      </w:r>
    </w:p>
    <w:p w:rsidR="0047428F" w:rsidRPr="009D74AE" w:rsidRDefault="0047428F" w:rsidP="0047428F">
      <w:pPr>
        <w:pStyle w:val="Default"/>
      </w:pPr>
      <w:r w:rsidRPr="009D74AE">
        <w:t>DRP</w:t>
      </w:r>
      <w:r w:rsidRPr="009D74AE">
        <w:tab/>
      </w:r>
      <w:r w:rsidRPr="009D74AE">
        <w:tab/>
        <w:t>Disaster Recovery Plan</w:t>
      </w:r>
    </w:p>
    <w:p w:rsidR="0047428F" w:rsidRPr="009D74AE" w:rsidRDefault="0047428F" w:rsidP="0047428F">
      <w:pPr>
        <w:pStyle w:val="Default"/>
      </w:pPr>
      <w:r w:rsidRPr="009D74AE">
        <w:t>EDO</w:t>
      </w:r>
      <w:r w:rsidRPr="009D74AE">
        <w:tab/>
      </w:r>
      <w:r w:rsidRPr="009D74AE">
        <w:tab/>
        <w:t>Executive Duty Officer</w:t>
      </w:r>
    </w:p>
    <w:p w:rsidR="0047428F" w:rsidRPr="009D74AE" w:rsidRDefault="0047428F" w:rsidP="0047428F">
      <w:pPr>
        <w:pStyle w:val="Default"/>
      </w:pPr>
      <w:r w:rsidRPr="009D74AE">
        <w:t xml:space="preserve">EEG </w:t>
      </w:r>
      <w:r w:rsidRPr="009D74AE">
        <w:tab/>
      </w:r>
      <w:r w:rsidRPr="009D74AE">
        <w:tab/>
        <w:t xml:space="preserve">Exercise Evaluation Guidelines </w:t>
      </w:r>
    </w:p>
    <w:p w:rsidR="0047428F" w:rsidRPr="009D74AE" w:rsidRDefault="0047428F" w:rsidP="0047428F">
      <w:pPr>
        <w:pStyle w:val="Default"/>
      </w:pPr>
      <w:r w:rsidRPr="009D74AE">
        <w:t xml:space="preserve">EM </w:t>
      </w:r>
      <w:r w:rsidRPr="009D74AE">
        <w:tab/>
      </w:r>
      <w:r w:rsidRPr="009D74AE">
        <w:tab/>
        <w:t xml:space="preserve">Emergency Management </w:t>
      </w:r>
    </w:p>
    <w:p w:rsidR="00651E5D" w:rsidRPr="009D74AE" w:rsidRDefault="0047428F" w:rsidP="0047428F">
      <w:pPr>
        <w:pStyle w:val="Default"/>
      </w:pPr>
      <w:r w:rsidRPr="009D74AE">
        <w:t xml:space="preserve">EOC </w:t>
      </w:r>
      <w:r w:rsidRPr="009D74AE">
        <w:tab/>
      </w:r>
      <w:r w:rsidRPr="009D74AE">
        <w:tab/>
        <w:t>Emergency Operations Center</w:t>
      </w:r>
    </w:p>
    <w:p w:rsidR="0047428F" w:rsidRPr="009D74AE" w:rsidRDefault="00651E5D" w:rsidP="0047428F">
      <w:pPr>
        <w:pStyle w:val="Default"/>
      </w:pPr>
      <w:r w:rsidRPr="009D74AE">
        <w:t>ERG/ERT</w:t>
      </w:r>
      <w:r w:rsidR="0047428F" w:rsidRPr="009D74AE">
        <w:t xml:space="preserve"> </w:t>
      </w:r>
      <w:r w:rsidRPr="009D74AE">
        <w:tab/>
        <w:t>Emergency Relocation Group/Emergency Relocation Team</w:t>
      </w:r>
    </w:p>
    <w:p w:rsidR="0047428F" w:rsidRPr="009D74AE" w:rsidRDefault="0047428F" w:rsidP="0047428F">
      <w:pPr>
        <w:pStyle w:val="Default"/>
      </w:pPr>
      <w:r w:rsidRPr="009D74AE">
        <w:t xml:space="preserve">ESF </w:t>
      </w:r>
      <w:r w:rsidRPr="009D74AE">
        <w:tab/>
      </w:r>
      <w:r w:rsidRPr="009D74AE">
        <w:tab/>
        <w:t xml:space="preserve">Emergency Support Function </w:t>
      </w:r>
    </w:p>
    <w:p w:rsidR="0047428F" w:rsidRPr="009D74AE" w:rsidRDefault="0047428F" w:rsidP="0047428F">
      <w:pPr>
        <w:pStyle w:val="Default"/>
      </w:pPr>
      <w:r w:rsidRPr="009D74AE">
        <w:t>EXPLAN</w:t>
      </w:r>
      <w:r w:rsidRPr="009D74AE">
        <w:tab/>
        <w:t>Exercise Plan</w:t>
      </w:r>
    </w:p>
    <w:p w:rsidR="0047428F" w:rsidRPr="009D74AE" w:rsidRDefault="0047428F" w:rsidP="0047428F">
      <w:pPr>
        <w:pStyle w:val="Default"/>
      </w:pPr>
      <w:r w:rsidRPr="009D74AE">
        <w:t>FCD</w:t>
      </w:r>
      <w:r w:rsidRPr="009D74AE">
        <w:tab/>
      </w:r>
      <w:r w:rsidRPr="009D74AE">
        <w:tab/>
        <w:t>Federal Continuity Directive</w:t>
      </w:r>
    </w:p>
    <w:p w:rsidR="0047428F" w:rsidRPr="009D74AE" w:rsidRDefault="0047428F" w:rsidP="0047428F">
      <w:pPr>
        <w:pStyle w:val="Default"/>
      </w:pPr>
      <w:r w:rsidRPr="009D74AE">
        <w:t>FEM</w:t>
      </w:r>
      <w:r w:rsidR="009D74AE">
        <w:t xml:space="preserve">A </w:t>
      </w:r>
      <w:r w:rsidR="009D74AE">
        <w:tab/>
      </w:r>
      <w:r w:rsidRPr="009D74AE">
        <w:t xml:space="preserve">Federal Emergency Management Agency </w:t>
      </w:r>
    </w:p>
    <w:p w:rsidR="0047428F" w:rsidRPr="009D74AE" w:rsidRDefault="0047428F" w:rsidP="0047428F">
      <w:pPr>
        <w:pStyle w:val="Default"/>
      </w:pPr>
      <w:r w:rsidRPr="009D74AE">
        <w:t>GIS</w:t>
      </w:r>
      <w:r w:rsidRPr="009D74AE">
        <w:tab/>
      </w:r>
      <w:r w:rsidRPr="009D74AE">
        <w:tab/>
        <w:t>Geographic Information Systems</w:t>
      </w:r>
    </w:p>
    <w:p w:rsidR="0047428F" w:rsidRPr="009D74AE" w:rsidRDefault="0047428F" w:rsidP="0047428F">
      <w:pPr>
        <w:pStyle w:val="Default"/>
      </w:pPr>
      <w:r w:rsidRPr="009D74AE">
        <w:t>HAZMAT</w:t>
      </w:r>
      <w:r w:rsidRPr="009D74AE">
        <w:tab/>
        <w:t xml:space="preserve">Hazardous Materials </w:t>
      </w:r>
    </w:p>
    <w:p w:rsidR="0047428F" w:rsidRPr="009D74AE" w:rsidRDefault="0047428F" w:rsidP="0047428F">
      <w:pPr>
        <w:pStyle w:val="Default"/>
      </w:pPr>
      <w:r w:rsidRPr="009D74AE">
        <w:t>HQ</w:t>
      </w:r>
      <w:r w:rsidRPr="009D74AE">
        <w:tab/>
      </w:r>
      <w:r w:rsidRPr="009D74AE">
        <w:tab/>
        <w:t>Headquarters</w:t>
      </w:r>
    </w:p>
    <w:p w:rsidR="0047428F" w:rsidRPr="009D74AE" w:rsidRDefault="009D74AE" w:rsidP="0047428F">
      <w:pPr>
        <w:pStyle w:val="Default"/>
      </w:pPr>
      <w:r>
        <w:t xml:space="preserve">HSEEP </w:t>
      </w:r>
      <w:r>
        <w:tab/>
      </w:r>
      <w:r w:rsidR="0047428F" w:rsidRPr="009D74AE">
        <w:t xml:space="preserve">Homeland Security Exercise and Evaluation Program </w:t>
      </w:r>
    </w:p>
    <w:p w:rsidR="0047428F" w:rsidRPr="009D74AE" w:rsidRDefault="0047428F" w:rsidP="0047428F">
      <w:pPr>
        <w:pStyle w:val="Default"/>
      </w:pPr>
      <w:r w:rsidRPr="009D74AE">
        <w:t>HSIN</w:t>
      </w:r>
      <w:r w:rsidRPr="009D74AE">
        <w:tab/>
      </w:r>
      <w:r w:rsidRPr="009D74AE">
        <w:tab/>
        <w:t>Homeland Security Information Network</w:t>
      </w:r>
    </w:p>
    <w:p w:rsidR="0047428F" w:rsidRPr="009D74AE" w:rsidRDefault="0047428F" w:rsidP="0047428F">
      <w:pPr>
        <w:pStyle w:val="Default"/>
      </w:pPr>
      <w:r w:rsidRPr="009D74AE">
        <w:t>HW</w:t>
      </w:r>
      <w:r w:rsidRPr="009D74AE">
        <w:tab/>
      </w:r>
      <w:r w:rsidRPr="009D74AE">
        <w:tab/>
        <w:t>Hot Wash</w:t>
      </w:r>
    </w:p>
    <w:p w:rsidR="0047428F" w:rsidRPr="009D74AE" w:rsidRDefault="0047428F" w:rsidP="0047428F">
      <w:pPr>
        <w:pStyle w:val="Default"/>
      </w:pPr>
      <w:r w:rsidRPr="009D74AE">
        <w:t xml:space="preserve">ICS </w:t>
      </w:r>
      <w:r w:rsidRPr="009D74AE">
        <w:tab/>
      </w:r>
      <w:r w:rsidRPr="009D74AE">
        <w:tab/>
        <w:t xml:space="preserve">Incident Command System </w:t>
      </w:r>
    </w:p>
    <w:p w:rsidR="0047428F" w:rsidRPr="009D74AE" w:rsidRDefault="0047428F" w:rsidP="0047428F">
      <w:pPr>
        <w:pStyle w:val="Default"/>
      </w:pPr>
      <w:r w:rsidRPr="009D74AE">
        <w:t xml:space="preserve">IP </w:t>
      </w:r>
      <w:r w:rsidRPr="009D74AE">
        <w:tab/>
      </w:r>
      <w:r w:rsidRPr="009D74AE">
        <w:tab/>
        <w:t xml:space="preserve">Improvement Plan </w:t>
      </w:r>
    </w:p>
    <w:p w:rsidR="0047428F" w:rsidRPr="009D74AE" w:rsidRDefault="0047428F" w:rsidP="0047428F">
      <w:pPr>
        <w:pStyle w:val="Default"/>
      </w:pPr>
      <w:r w:rsidRPr="009D74AE">
        <w:t xml:space="preserve">IT </w:t>
      </w:r>
      <w:r w:rsidRPr="009D74AE">
        <w:tab/>
      </w:r>
      <w:r w:rsidRPr="009D74AE">
        <w:tab/>
        <w:t>Information Technology</w:t>
      </w:r>
    </w:p>
    <w:p w:rsidR="0047428F" w:rsidRPr="009D74AE" w:rsidRDefault="0047428F" w:rsidP="0047428F">
      <w:pPr>
        <w:pStyle w:val="Default"/>
      </w:pPr>
      <w:r w:rsidRPr="009D74AE">
        <w:t>MEF</w:t>
      </w:r>
      <w:r w:rsidRPr="009D74AE">
        <w:tab/>
      </w:r>
      <w:r w:rsidRPr="009D74AE">
        <w:tab/>
        <w:t>Mission Essential Functions</w:t>
      </w:r>
    </w:p>
    <w:p w:rsidR="0047428F" w:rsidRPr="009D74AE" w:rsidRDefault="0047428F" w:rsidP="0047428F">
      <w:pPr>
        <w:pStyle w:val="Default"/>
      </w:pPr>
      <w:r w:rsidRPr="009D74AE">
        <w:t>MIU</w:t>
      </w:r>
      <w:r w:rsidRPr="009D74AE">
        <w:tab/>
      </w:r>
      <w:r w:rsidRPr="009D74AE">
        <w:tab/>
        <w:t>Mobile Interoperability Unit</w:t>
      </w:r>
    </w:p>
    <w:p w:rsidR="0047428F" w:rsidRPr="009D74AE" w:rsidRDefault="0047428F" w:rsidP="0047428F">
      <w:pPr>
        <w:pStyle w:val="Default"/>
      </w:pPr>
      <w:r w:rsidRPr="009D74AE">
        <w:t>MIGU</w:t>
      </w:r>
      <w:r w:rsidRPr="009D74AE">
        <w:tab/>
      </w:r>
      <w:r w:rsidRPr="009D74AE">
        <w:tab/>
        <w:t>Mobile Interoperability Gateway Unit</w:t>
      </w:r>
    </w:p>
    <w:p w:rsidR="0047428F" w:rsidRPr="009D74AE" w:rsidRDefault="0047428F" w:rsidP="0047428F">
      <w:pPr>
        <w:pStyle w:val="Default"/>
      </w:pPr>
      <w:r w:rsidRPr="009D74AE">
        <w:t>MOB</w:t>
      </w:r>
      <w:r w:rsidRPr="009D74AE">
        <w:tab/>
      </w:r>
      <w:r w:rsidRPr="009D74AE">
        <w:tab/>
        <w:t>Management by Objective</w:t>
      </w:r>
    </w:p>
    <w:p w:rsidR="0047428F" w:rsidRPr="009D74AE" w:rsidRDefault="0047428F" w:rsidP="0047428F">
      <w:pPr>
        <w:pStyle w:val="Default"/>
      </w:pPr>
      <w:r w:rsidRPr="009D74AE">
        <w:t xml:space="preserve">MOU </w:t>
      </w:r>
      <w:r w:rsidRPr="009D74AE">
        <w:tab/>
      </w:r>
      <w:r w:rsidRPr="009D74AE">
        <w:tab/>
        <w:t xml:space="preserve">Memorandum of understanding </w:t>
      </w:r>
    </w:p>
    <w:p w:rsidR="0047428F" w:rsidRPr="009D74AE" w:rsidRDefault="0047428F" w:rsidP="0047428F">
      <w:pPr>
        <w:pStyle w:val="Default"/>
      </w:pPr>
      <w:r w:rsidRPr="009D74AE">
        <w:t>NIPP</w:t>
      </w:r>
      <w:r w:rsidRPr="009D74AE">
        <w:tab/>
      </w:r>
      <w:r w:rsidRPr="009D74AE">
        <w:tab/>
        <w:t>National Infrastructure Protection Program</w:t>
      </w:r>
    </w:p>
    <w:p w:rsidR="0047428F" w:rsidRPr="009D74AE" w:rsidRDefault="0047428F" w:rsidP="0047428F">
      <w:pPr>
        <w:pStyle w:val="Default"/>
      </w:pPr>
      <w:r w:rsidRPr="009D74AE">
        <w:t xml:space="preserve">NRF </w:t>
      </w:r>
      <w:r w:rsidRPr="009D74AE">
        <w:tab/>
      </w:r>
      <w:r w:rsidRPr="009D74AE">
        <w:tab/>
        <w:t xml:space="preserve">National Response Framework </w:t>
      </w:r>
    </w:p>
    <w:p w:rsidR="0047428F" w:rsidRPr="009D74AE" w:rsidRDefault="0047428F" w:rsidP="0047428F">
      <w:pPr>
        <w:pStyle w:val="Default"/>
      </w:pPr>
      <w:r w:rsidRPr="009D74AE">
        <w:t xml:space="preserve">NIMS </w:t>
      </w:r>
      <w:r w:rsidRPr="009D74AE">
        <w:tab/>
      </w:r>
      <w:r w:rsidRPr="009D74AE">
        <w:tab/>
        <w:t xml:space="preserve">National Incident Management System </w:t>
      </w:r>
    </w:p>
    <w:p w:rsidR="0047428F" w:rsidRPr="009D74AE" w:rsidRDefault="0047428F" w:rsidP="0047428F">
      <w:pPr>
        <w:pStyle w:val="Default"/>
      </w:pPr>
      <w:r w:rsidRPr="009D74AE">
        <w:t>OA</w:t>
      </w:r>
      <w:r w:rsidRPr="009D74AE">
        <w:tab/>
      </w:r>
      <w:r w:rsidRPr="009D74AE">
        <w:tab/>
        <w:t>Operational Area</w:t>
      </w:r>
    </w:p>
    <w:p w:rsidR="0047428F" w:rsidRPr="009D74AE" w:rsidRDefault="009D74AE" w:rsidP="0047428F">
      <w:pPr>
        <w:pStyle w:val="Default"/>
        <w:rPr>
          <w:rStyle w:val="Strong"/>
          <w:b w:val="0"/>
        </w:rPr>
      </w:pPr>
      <w:r>
        <w:rPr>
          <w:rStyle w:val="Strong"/>
          <w:b w:val="0"/>
        </w:rPr>
        <w:t xml:space="preserve">OASIS </w:t>
      </w:r>
      <w:r>
        <w:rPr>
          <w:rStyle w:val="Strong"/>
          <w:b w:val="0"/>
        </w:rPr>
        <w:tab/>
      </w:r>
      <w:r w:rsidR="0047428F" w:rsidRPr="009D74AE">
        <w:rPr>
          <w:rStyle w:val="Strong"/>
          <w:b w:val="0"/>
        </w:rPr>
        <w:t>O</w:t>
      </w:r>
      <w:r w:rsidR="0047428F" w:rsidRPr="009D74AE">
        <w:t>perational Area Satellite Information System</w:t>
      </w:r>
      <w:r w:rsidR="0047428F" w:rsidRPr="009D74AE">
        <w:rPr>
          <w:rStyle w:val="Strong"/>
          <w:b w:val="0"/>
        </w:rPr>
        <w:t xml:space="preserve"> </w:t>
      </w:r>
    </w:p>
    <w:p w:rsidR="0047428F" w:rsidRPr="009D74AE" w:rsidRDefault="0047428F" w:rsidP="0047428F">
      <w:pPr>
        <w:pStyle w:val="Default"/>
      </w:pPr>
      <w:r w:rsidRPr="009D74AE">
        <w:t xml:space="preserve">PI </w:t>
      </w:r>
      <w:r w:rsidRPr="009D74AE">
        <w:tab/>
      </w:r>
      <w:r w:rsidRPr="009D74AE">
        <w:tab/>
        <w:t xml:space="preserve">Public Information </w:t>
      </w:r>
    </w:p>
    <w:p w:rsidR="0047428F" w:rsidRPr="009D74AE" w:rsidRDefault="0047428F" w:rsidP="0047428F">
      <w:pPr>
        <w:pStyle w:val="Default"/>
      </w:pPr>
      <w:r w:rsidRPr="009D74AE">
        <w:t xml:space="preserve">PIO </w:t>
      </w:r>
      <w:r w:rsidRPr="009D74AE">
        <w:tab/>
      </w:r>
      <w:r w:rsidRPr="009D74AE">
        <w:tab/>
        <w:t xml:space="preserve">Public Information Office </w:t>
      </w:r>
    </w:p>
    <w:p w:rsidR="0047428F" w:rsidRPr="009D74AE" w:rsidRDefault="0047428F" w:rsidP="0047428F">
      <w:pPr>
        <w:pStyle w:val="Default"/>
      </w:pPr>
      <w:r w:rsidRPr="009D74AE">
        <w:t xml:space="preserve">PS </w:t>
      </w:r>
      <w:r w:rsidRPr="009D74AE">
        <w:tab/>
      </w:r>
      <w:r w:rsidRPr="009D74AE">
        <w:tab/>
        <w:t xml:space="preserve">Public Safety </w:t>
      </w:r>
    </w:p>
    <w:p w:rsidR="0047428F" w:rsidRPr="009D74AE" w:rsidRDefault="0047428F" w:rsidP="0047428F">
      <w:pPr>
        <w:pStyle w:val="Default"/>
      </w:pPr>
      <w:r w:rsidRPr="009D74AE">
        <w:t>REOC</w:t>
      </w:r>
      <w:r w:rsidRPr="009D74AE">
        <w:tab/>
      </w:r>
      <w:r w:rsidRPr="009D74AE">
        <w:tab/>
        <w:t>Regional Emergency Operations Center</w:t>
      </w:r>
    </w:p>
    <w:p w:rsidR="0047428F" w:rsidRPr="009D74AE" w:rsidRDefault="0047428F" w:rsidP="0047428F">
      <w:pPr>
        <w:pStyle w:val="Default"/>
      </w:pPr>
      <w:r w:rsidRPr="009D74AE">
        <w:t>SAT</w:t>
      </w:r>
      <w:r w:rsidRPr="009D74AE">
        <w:tab/>
      </w:r>
      <w:r w:rsidRPr="009D74AE">
        <w:tab/>
        <w:t>Senior Activation Team</w:t>
      </w:r>
    </w:p>
    <w:p w:rsidR="0047428F" w:rsidRPr="009D74AE" w:rsidRDefault="009D74AE" w:rsidP="0047428F">
      <w:pPr>
        <w:pStyle w:val="Default"/>
      </w:pPr>
      <w:proofErr w:type="spellStart"/>
      <w:r>
        <w:t>SitMan</w:t>
      </w:r>
      <w:proofErr w:type="spellEnd"/>
      <w:r>
        <w:t xml:space="preserve"> </w:t>
      </w:r>
      <w:r>
        <w:tab/>
      </w:r>
      <w:r w:rsidR="0047428F" w:rsidRPr="009D74AE">
        <w:t>Situation Manual</w:t>
      </w:r>
    </w:p>
    <w:p w:rsidR="0047428F" w:rsidRPr="009D74AE" w:rsidRDefault="0047428F" w:rsidP="0047428F">
      <w:pPr>
        <w:pStyle w:val="Default"/>
      </w:pPr>
      <w:r w:rsidRPr="009D74AE">
        <w:lastRenderedPageBreak/>
        <w:t>SEF</w:t>
      </w:r>
      <w:r w:rsidRPr="009D74AE">
        <w:tab/>
      </w:r>
      <w:r w:rsidRPr="009D74AE">
        <w:tab/>
        <w:t>State Essential Functions</w:t>
      </w:r>
    </w:p>
    <w:p w:rsidR="0047428F" w:rsidRPr="009D74AE" w:rsidRDefault="0047428F" w:rsidP="0047428F">
      <w:pPr>
        <w:pStyle w:val="Default"/>
      </w:pPr>
      <w:r w:rsidRPr="009D74AE">
        <w:t>SEP</w:t>
      </w:r>
      <w:r w:rsidRPr="009D74AE">
        <w:tab/>
      </w:r>
      <w:r w:rsidRPr="009D74AE">
        <w:tab/>
        <w:t>State Emergency Plan</w:t>
      </w:r>
    </w:p>
    <w:p w:rsidR="0047428F" w:rsidRPr="009D74AE" w:rsidRDefault="0047428F" w:rsidP="0047428F">
      <w:pPr>
        <w:pStyle w:val="Default"/>
      </w:pPr>
      <w:r w:rsidRPr="009D74AE">
        <w:t>SEMS</w:t>
      </w:r>
      <w:r w:rsidRPr="009D74AE">
        <w:tab/>
      </w:r>
      <w:r w:rsidRPr="009D74AE">
        <w:tab/>
        <w:t xml:space="preserve">State Emergency Management System </w:t>
      </w:r>
    </w:p>
    <w:p w:rsidR="0047428F" w:rsidRPr="009D74AE" w:rsidRDefault="0047428F" w:rsidP="0047428F">
      <w:pPr>
        <w:pStyle w:val="Default"/>
      </w:pPr>
      <w:r w:rsidRPr="009D74AE">
        <w:t xml:space="preserve">SOC </w:t>
      </w:r>
      <w:r w:rsidRPr="009D74AE">
        <w:tab/>
      </w:r>
      <w:r w:rsidRPr="009D74AE">
        <w:tab/>
        <w:t xml:space="preserve">State Operations Center </w:t>
      </w:r>
    </w:p>
    <w:p w:rsidR="0047428F" w:rsidRPr="009D74AE" w:rsidRDefault="0047428F" w:rsidP="0047428F">
      <w:pPr>
        <w:pStyle w:val="Default"/>
      </w:pPr>
      <w:r w:rsidRPr="009D74AE">
        <w:t xml:space="preserve">SME </w:t>
      </w:r>
      <w:r w:rsidRPr="009D74AE">
        <w:tab/>
      </w:r>
      <w:r w:rsidRPr="009D74AE">
        <w:tab/>
        <w:t xml:space="preserve">Subject Matter Expert </w:t>
      </w:r>
    </w:p>
    <w:p w:rsidR="0047428F" w:rsidRPr="009D74AE" w:rsidRDefault="0047428F" w:rsidP="0047428F">
      <w:pPr>
        <w:pStyle w:val="Default"/>
      </w:pPr>
      <w:r w:rsidRPr="009D74AE">
        <w:t xml:space="preserve">SOP </w:t>
      </w:r>
      <w:r w:rsidRPr="009D74AE">
        <w:tab/>
      </w:r>
      <w:r w:rsidRPr="009D74AE">
        <w:tab/>
        <w:t xml:space="preserve">Standard Operating Procedure </w:t>
      </w:r>
    </w:p>
    <w:p w:rsidR="0047428F" w:rsidRPr="009D74AE" w:rsidRDefault="0047428F" w:rsidP="0047428F">
      <w:pPr>
        <w:pStyle w:val="Default"/>
      </w:pPr>
      <w:r w:rsidRPr="009D74AE">
        <w:t xml:space="preserve">TCL </w:t>
      </w:r>
      <w:r w:rsidRPr="009D74AE">
        <w:tab/>
      </w:r>
      <w:r w:rsidRPr="009D74AE">
        <w:tab/>
        <w:t xml:space="preserve">Target Capabilities List </w:t>
      </w:r>
    </w:p>
    <w:p w:rsidR="0047428F" w:rsidRPr="009D74AE" w:rsidRDefault="0047428F" w:rsidP="0047428F">
      <w:pPr>
        <w:pStyle w:val="Default"/>
      </w:pPr>
      <w:r w:rsidRPr="009D74AE">
        <w:t>T-COMM</w:t>
      </w:r>
      <w:r w:rsidRPr="009D74AE">
        <w:tab/>
        <w:t>Tele-Communications</w:t>
      </w:r>
    </w:p>
    <w:p w:rsidR="0047428F" w:rsidRPr="009D74AE" w:rsidRDefault="0047428F" w:rsidP="0047428F">
      <w:pPr>
        <w:pStyle w:val="Default"/>
      </w:pPr>
      <w:r w:rsidRPr="009D74AE">
        <w:t>TT&amp;E</w:t>
      </w:r>
      <w:r w:rsidRPr="009D74AE">
        <w:tab/>
      </w:r>
      <w:r w:rsidRPr="009D74AE">
        <w:tab/>
        <w:t>Test, Training and Exercise</w:t>
      </w:r>
    </w:p>
    <w:p w:rsidR="0047428F" w:rsidRPr="009D74AE" w:rsidRDefault="0047428F" w:rsidP="0047428F">
      <w:pPr>
        <w:pStyle w:val="Default"/>
      </w:pPr>
      <w:r w:rsidRPr="009D74AE">
        <w:t xml:space="preserve">TTX </w:t>
      </w:r>
      <w:r w:rsidRPr="009D74AE">
        <w:tab/>
      </w:r>
      <w:r w:rsidRPr="009D74AE">
        <w:tab/>
        <w:t xml:space="preserve">Tabletop exercise </w:t>
      </w:r>
    </w:p>
    <w:p w:rsidR="00D74718" w:rsidRPr="009D74AE" w:rsidRDefault="0047428F" w:rsidP="00651E5D">
      <w:pPr>
        <w:pStyle w:val="Default"/>
      </w:pPr>
      <w:r w:rsidRPr="009D74AE">
        <w:t xml:space="preserve">UTL </w:t>
      </w:r>
      <w:r w:rsidRPr="009D74AE">
        <w:tab/>
      </w:r>
      <w:r w:rsidRPr="009D74AE">
        <w:tab/>
        <w:t xml:space="preserve">Unified Task List </w:t>
      </w:r>
    </w:p>
    <w:sectPr w:rsidR="00D74718" w:rsidRPr="009D74AE" w:rsidSect="005F2610">
      <w:headerReference w:type="even" r:id="rId54"/>
      <w:headerReference w:type="default" r:id="rId55"/>
      <w:footerReference w:type="default" r:id="rId56"/>
      <w:headerReference w:type="first" r:id="rId57"/>
      <w:pgSz w:w="12240" w:h="15840" w:code="1"/>
      <w:pgMar w:top="1440" w:right="1440" w:bottom="1440" w:left="1440" w:header="432"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C74" w:rsidRDefault="00546C74">
      <w:r>
        <w:separator/>
      </w:r>
    </w:p>
    <w:p w:rsidR="00546C74" w:rsidRDefault="00546C74"/>
  </w:endnote>
  <w:endnote w:type="continuationSeparator" w:id="0">
    <w:p w:rsidR="00546C74" w:rsidRDefault="00546C74">
      <w:r>
        <w:continuationSeparator/>
      </w:r>
    </w:p>
    <w:p w:rsidR="00546C74" w:rsidRDefault="00546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anna MT">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Bold">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NewRoman,Bold">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2302C" w:rsidRDefault="00ED4290" w:rsidP="007B1B03">
    <w:pPr>
      <w:pStyle w:val="Header"/>
    </w:pPr>
    <w:r>
      <w:rPr>
        <w:noProof/>
      </w:rPr>
      <mc:AlternateContent>
        <mc:Choice Requires="wps">
          <w:drawing>
            <wp:anchor distT="0" distB="0" distL="114300" distR="114300" simplePos="0" relativeHeight="251660800" behindDoc="0" locked="0" layoutInCell="1" allowOverlap="1">
              <wp:simplePos x="0" y="0"/>
              <wp:positionH relativeFrom="column">
                <wp:posOffset>-6350</wp:posOffset>
              </wp:positionH>
              <wp:positionV relativeFrom="paragraph">
                <wp:posOffset>56515</wp:posOffset>
              </wp:positionV>
              <wp:extent cx="5943600" cy="8255"/>
              <wp:effectExtent l="12700" t="18415" r="15875" b="20955"/>
              <wp:wrapNone/>
              <wp:docPr id="1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" strokecolor="#2e368f" strokeweight="2pt"/>
          </w:pict>
        </mc:Fallback>
      </mc:AlternateContent>
    </w:r>
  </w:p>
  <w:p w:rsidR="00DD772B" w:rsidRPr="00C13836" w:rsidRDefault="00DD772B" w:rsidP="009A1B0F">
    <w:pPr>
      <w:pStyle w:val="Header"/>
      <w:tabs>
        <w:tab w:val="center" w:pos="4680"/>
      </w:tabs>
      <w:rPr>
        <w:rStyle w:val="PageNumber"/>
        <w:rFonts w:cs="Arial"/>
        <w:color w:val="2E368F"/>
      </w:rPr>
    </w:pPr>
    <w:r w:rsidRPr="00C13836">
      <w:t>Preface</w:t>
    </w:r>
    <w:r w:rsidRPr="00C13836">
      <w:tab/>
    </w:r>
    <w:r w:rsidRPr="00C13836">
      <w:rPr>
        <w:rStyle w:val="PageNumber"/>
        <w:rFonts w:cs="Arial"/>
        <w:b w:val="0"/>
        <w:color w:val="2E368F"/>
      </w:rPr>
      <w:fldChar w:fldCharType="begin"/>
    </w:r>
    <w:r w:rsidRPr="00C13836">
      <w:rPr>
        <w:rStyle w:val="PageNumber"/>
        <w:rFonts w:cs="Arial"/>
        <w:b w:val="0"/>
        <w:color w:val="2E368F"/>
      </w:rPr>
      <w:instrText xml:space="preserve"> PAGE </w:instrText>
    </w:r>
    <w:r w:rsidRPr="00C13836">
      <w:rPr>
        <w:rStyle w:val="PageNumber"/>
        <w:rFonts w:cs="Arial"/>
        <w:b w:val="0"/>
        <w:color w:val="2E368F"/>
      </w:rPr>
      <w:fldChar w:fldCharType="separate"/>
    </w:r>
    <w:r w:rsidR="009322C2">
      <w:rPr>
        <w:rStyle w:val="PageNumber"/>
        <w:rFonts w:cs="Arial"/>
        <w:b w:val="0"/>
        <w:noProof/>
        <w:color w:val="2E368F"/>
      </w:rPr>
      <w:t>i</w:t>
    </w:r>
    <w:r w:rsidRPr="00C13836">
      <w:rPr>
        <w:rStyle w:val="PageNumber"/>
        <w:rFonts w:cs="Arial"/>
        <w:b w:val="0"/>
        <w:color w:val="2E368F"/>
      </w:rPr>
      <w:fldChar w:fldCharType="end"/>
    </w:r>
    <w:r w:rsidRPr="00C13836">
      <w:rPr>
        <w:rStyle w:val="PageNumber"/>
        <w:rFonts w:cs="Arial"/>
        <w:b w:val="0"/>
        <w:color w:val="2E368F"/>
      </w:rPr>
      <w:tab/>
    </w:r>
  </w:p>
  <w:p w:rsidR="00DD772B" w:rsidRPr="005825C8" w:rsidRDefault="00DD772B" w:rsidP="009A1B0F">
    <w:pPr>
      <w:pStyle w:val="Draft"/>
    </w:pPr>
    <w:r>
      <w:rPr>
        <w:rStyle w:val="PageNumber"/>
        <w:rFonts w:cs="Arial"/>
      </w:rPr>
      <w:t>UNCLASSIFIED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2302C" w:rsidRDefault="00ED4290" w:rsidP="007B1B03">
    <w:pPr>
      <w:pStyle w:val="Header"/>
    </w:pPr>
    <w:r>
      <w:rPr>
        <w:noProof/>
      </w:rPr>
      <mc:AlternateContent>
        <mc:Choice Requires="wps">
          <w:drawing>
            <wp:anchor distT="0" distB="0" distL="114300" distR="114300" simplePos="0" relativeHeight="251652608" behindDoc="0" locked="0" layoutInCell="1" allowOverlap="1">
              <wp:simplePos x="0" y="0"/>
              <wp:positionH relativeFrom="column">
                <wp:posOffset>-6350</wp:posOffset>
              </wp:positionH>
              <wp:positionV relativeFrom="paragraph">
                <wp:posOffset>56515</wp:posOffset>
              </wp:positionV>
              <wp:extent cx="5943600" cy="8255"/>
              <wp:effectExtent l="12700" t="18415" r="15875" b="20955"/>
              <wp:wrapNone/>
              <wp:docPr id="8"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" strokecolor="#2e368f" strokeweight="2pt"/>
          </w:pict>
        </mc:Fallback>
      </mc:AlternateContent>
    </w:r>
  </w:p>
  <w:p w:rsidR="00DD772B" w:rsidRPr="00C13836" w:rsidRDefault="00DD772B" w:rsidP="009A1B0F">
    <w:pPr>
      <w:pStyle w:val="Header"/>
      <w:tabs>
        <w:tab w:val="center" w:pos="4680"/>
      </w:tabs>
      <w:rPr>
        <w:rStyle w:val="PageNumber"/>
        <w:rFonts w:cs="Arial"/>
        <w:color w:val="2E368F"/>
      </w:rPr>
    </w:pPr>
    <w:r w:rsidRPr="00C13836">
      <w:t>Handling Instructions</w:t>
    </w:r>
    <w:r w:rsidRPr="00C13836">
      <w:tab/>
    </w:r>
    <w:r>
      <w:rPr>
        <w:rStyle w:val="PageNumber"/>
        <w:rFonts w:cs="Arial"/>
        <w:b w:val="0"/>
        <w:color w:val="2E368F"/>
      </w:rPr>
      <w:t>iii</w:t>
    </w:r>
    <w:r w:rsidRPr="00C13836">
      <w:rPr>
        <w:rStyle w:val="PageNumber"/>
        <w:rFonts w:cs="Arial"/>
        <w:b w:val="0"/>
        <w:color w:val="2E368F"/>
      </w:rPr>
      <w:tab/>
    </w:r>
  </w:p>
  <w:p w:rsidR="00DD772B" w:rsidRPr="005825C8" w:rsidRDefault="00DD772B" w:rsidP="009A1B0F">
    <w:pPr>
      <w:pStyle w:val="Draft"/>
    </w:pPr>
    <w:r>
      <w:rPr>
        <w:rStyle w:val="PageNumber"/>
        <w:rFonts w:cs="Arial"/>
      </w:rPr>
      <w:t>UNCLASSIFIED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2302C" w:rsidRDefault="00ED4290" w:rsidP="007B1B03">
    <w:pPr>
      <w:pStyle w:val="Header"/>
    </w:pPr>
    <w:r>
      <w:rPr>
        <w:noProof/>
      </w:rPr>
      <mc:AlternateContent>
        <mc:Choice Requires="wps">
          <w:drawing>
            <wp:anchor distT="0" distB="0" distL="114300" distR="114300" simplePos="0" relativeHeight="251653632" behindDoc="0" locked="0" layoutInCell="1" allowOverlap="1">
              <wp:simplePos x="0" y="0"/>
              <wp:positionH relativeFrom="column">
                <wp:posOffset>-6350</wp:posOffset>
              </wp:positionH>
              <wp:positionV relativeFrom="paragraph">
                <wp:posOffset>56515</wp:posOffset>
              </wp:positionV>
              <wp:extent cx="5943600" cy="8255"/>
              <wp:effectExtent l="12700" t="18415" r="15875" b="209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" strokecolor="#2e368f" strokeweight="2pt"/>
          </w:pict>
        </mc:Fallback>
      </mc:AlternateContent>
    </w:r>
  </w:p>
  <w:p w:rsidR="00DD772B" w:rsidRPr="00C13836" w:rsidRDefault="00DD772B" w:rsidP="009A1B0F">
    <w:pPr>
      <w:pStyle w:val="Header"/>
      <w:tabs>
        <w:tab w:val="center" w:pos="4680"/>
      </w:tabs>
      <w:rPr>
        <w:rStyle w:val="PageNumber"/>
        <w:rFonts w:cs="Arial"/>
        <w:color w:val="2E368F"/>
      </w:rPr>
    </w:pPr>
    <w:r w:rsidRPr="00C13836">
      <w:t>Contents</w:t>
    </w:r>
    <w:r w:rsidRPr="00C13836">
      <w:tab/>
    </w:r>
    <w:r w:rsidRPr="00C13836">
      <w:rPr>
        <w:rStyle w:val="PageNumber"/>
        <w:rFonts w:cs="Arial"/>
        <w:b w:val="0"/>
        <w:color w:val="2E368F"/>
      </w:rPr>
      <w:tab/>
    </w:r>
  </w:p>
  <w:p w:rsidR="00DD772B" w:rsidRPr="005825C8" w:rsidRDefault="00DD772B" w:rsidP="009A1B0F">
    <w:pPr>
      <w:pStyle w:val="Draft"/>
    </w:pPr>
    <w:r>
      <w:rPr>
        <w:rStyle w:val="PageNumber"/>
        <w:rFonts w:cs="Arial"/>
      </w:rPr>
      <w:t>UNCLASSIFIED</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2302C" w:rsidRDefault="00ED4290" w:rsidP="007B1B03">
    <w:pPr>
      <w:pStyle w:val="Header"/>
    </w:pPr>
    <w:r>
      <w:rPr>
        <w:noProof/>
      </w:rPr>
      <mc:AlternateContent>
        <mc:Choice Requires="wps">
          <w:drawing>
            <wp:anchor distT="0" distB="0" distL="114300" distR="114300" simplePos="0" relativeHeight="251655680" behindDoc="0" locked="0" layoutInCell="1" allowOverlap="1">
              <wp:simplePos x="0" y="0"/>
              <wp:positionH relativeFrom="column">
                <wp:posOffset>-6350</wp:posOffset>
              </wp:positionH>
              <wp:positionV relativeFrom="paragraph">
                <wp:posOffset>56515</wp:posOffset>
              </wp:positionV>
              <wp:extent cx="5943600" cy="8255"/>
              <wp:effectExtent l="12700" t="18415" r="15875" b="20955"/>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" strokecolor="#2e368f" strokeweight="2pt"/>
          </w:pict>
        </mc:Fallback>
      </mc:AlternateContent>
    </w:r>
  </w:p>
  <w:p w:rsidR="00DD772B" w:rsidRPr="00C13836" w:rsidRDefault="00DD772B" w:rsidP="009A1B0F">
    <w:pPr>
      <w:pStyle w:val="Header"/>
      <w:tabs>
        <w:tab w:val="center" w:pos="4680"/>
      </w:tabs>
      <w:rPr>
        <w:rStyle w:val="PageNumber"/>
        <w:rFonts w:cs="Arial"/>
        <w:color w:val="2E368F"/>
      </w:rPr>
    </w:pPr>
    <w:r>
      <w:t>Continuity Planner’s Workshop</w:t>
    </w:r>
    <w:r w:rsidRPr="00C13836">
      <w:tab/>
    </w:r>
    <w:r w:rsidRPr="00C13836">
      <w:rPr>
        <w:rStyle w:val="PageNumber"/>
        <w:rFonts w:cs="Arial"/>
        <w:b w:val="0"/>
        <w:color w:val="2E368F"/>
      </w:rPr>
      <w:fldChar w:fldCharType="begin"/>
    </w:r>
    <w:r w:rsidRPr="00C13836">
      <w:rPr>
        <w:rStyle w:val="PageNumber"/>
        <w:rFonts w:cs="Arial"/>
        <w:b w:val="0"/>
        <w:color w:val="2E368F"/>
      </w:rPr>
      <w:instrText xml:space="preserve"> PAGE </w:instrText>
    </w:r>
    <w:r w:rsidRPr="00C13836">
      <w:rPr>
        <w:rStyle w:val="PageNumber"/>
        <w:rFonts w:cs="Arial"/>
        <w:b w:val="0"/>
        <w:color w:val="2E368F"/>
      </w:rPr>
      <w:fldChar w:fldCharType="separate"/>
    </w:r>
    <w:r w:rsidR="009322C2">
      <w:rPr>
        <w:rStyle w:val="PageNumber"/>
        <w:rFonts w:cs="Arial"/>
        <w:b w:val="0"/>
        <w:noProof/>
        <w:color w:val="2E368F"/>
      </w:rPr>
      <w:t>7</w:t>
    </w:r>
    <w:r w:rsidRPr="00C13836">
      <w:rPr>
        <w:rStyle w:val="PageNumber"/>
        <w:rFonts w:cs="Arial"/>
        <w:b w:val="0"/>
        <w:color w:val="2E368F"/>
      </w:rPr>
      <w:fldChar w:fldCharType="end"/>
    </w:r>
    <w:r w:rsidRPr="00C13836">
      <w:rPr>
        <w:rStyle w:val="PageNumber"/>
        <w:rFonts w:cs="Arial"/>
        <w:b w:val="0"/>
        <w:color w:val="2E368F"/>
      </w:rPr>
      <w:tab/>
    </w:r>
  </w:p>
  <w:p w:rsidR="00DD772B" w:rsidRPr="005825C8" w:rsidRDefault="00DD772B" w:rsidP="009A1B0F">
    <w:pPr>
      <w:pStyle w:val="Draft"/>
    </w:pPr>
    <w:r>
      <w:rPr>
        <w:rStyle w:val="PageNumber"/>
        <w:rFonts w:cs="Arial"/>
      </w:rPr>
      <w:t>UNCLASSIFIED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2302C" w:rsidRDefault="00ED4290" w:rsidP="007B1B03">
    <w:pPr>
      <w:pStyle w:val="Header"/>
    </w:pPr>
    <w:r>
      <w:rPr>
        <w:noProof/>
      </w:rPr>
      <mc:AlternateContent>
        <mc:Choice Requires="wps">
          <w:drawing>
            <wp:anchor distT="0" distB="0" distL="114300" distR="114300" simplePos="0" relativeHeight="251656704" behindDoc="0" locked="0" layoutInCell="1" allowOverlap="1">
              <wp:simplePos x="0" y="0"/>
              <wp:positionH relativeFrom="column">
                <wp:posOffset>-6350</wp:posOffset>
              </wp:positionH>
              <wp:positionV relativeFrom="paragraph">
                <wp:posOffset>56515</wp:posOffset>
              </wp:positionV>
              <wp:extent cx="5943600" cy="8255"/>
              <wp:effectExtent l="12700" t="18415" r="15875" b="20955"/>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" strokecolor="#2e368f" strokeweight="2pt"/>
          </w:pict>
        </mc:Fallback>
      </mc:AlternateContent>
    </w:r>
  </w:p>
  <w:p w:rsidR="00DD772B" w:rsidRPr="00C13836" w:rsidRDefault="00DD772B" w:rsidP="009A1B0F">
    <w:pPr>
      <w:pStyle w:val="Header"/>
      <w:tabs>
        <w:tab w:val="center" w:pos="4680"/>
      </w:tabs>
      <w:rPr>
        <w:rStyle w:val="PageNumber"/>
        <w:rFonts w:cs="Arial"/>
        <w:color w:val="2E368F"/>
      </w:rPr>
    </w:pPr>
    <w:r>
      <w:t>Continuity Planner’s Workshop</w:t>
    </w:r>
    <w:r w:rsidRPr="00C13836">
      <w:tab/>
    </w:r>
    <w:r w:rsidRPr="00C13836">
      <w:rPr>
        <w:rStyle w:val="PageNumber"/>
        <w:rFonts w:cs="Arial"/>
        <w:b w:val="0"/>
        <w:color w:val="2E368F"/>
      </w:rPr>
      <w:fldChar w:fldCharType="begin"/>
    </w:r>
    <w:r w:rsidRPr="00C13836">
      <w:rPr>
        <w:rStyle w:val="PageNumber"/>
        <w:rFonts w:cs="Arial"/>
        <w:b w:val="0"/>
        <w:color w:val="2E368F"/>
      </w:rPr>
      <w:instrText xml:space="preserve"> PAGE </w:instrText>
    </w:r>
    <w:r w:rsidRPr="00C13836">
      <w:rPr>
        <w:rStyle w:val="PageNumber"/>
        <w:rFonts w:cs="Arial"/>
        <w:b w:val="0"/>
        <w:color w:val="2E368F"/>
      </w:rPr>
      <w:fldChar w:fldCharType="separate"/>
    </w:r>
    <w:r w:rsidR="009322C2">
      <w:rPr>
        <w:rStyle w:val="PageNumber"/>
        <w:rFonts w:cs="Arial"/>
        <w:b w:val="0"/>
        <w:noProof/>
        <w:color w:val="2E368F"/>
      </w:rPr>
      <w:t>9</w:t>
    </w:r>
    <w:r w:rsidRPr="00C13836">
      <w:rPr>
        <w:rStyle w:val="PageNumber"/>
        <w:rFonts w:cs="Arial"/>
        <w:b w:val="0"/>
        <w:color w:val="2E368F"/>
      </w:rPr>
      <w:fldChar w:fldCharType="end"/>
    </w:r>
    <w:r w:rsidRPr="00C13836">
      <w:rPr>
        <w:rStyle w:val="PageNumber"/>
        <w:rFonts w:cs="Arial"/>
        <w:b w:val="0"/>
        <w:color w:val="2E368F"/>
      </w:rPr>
      <w:tab/>
    </w:r>
  </w:p>
  <w:p w:rsidR="00DD772B" w:rsidRPr="005825C8" w:rsidRDefault="00DD772B" w:rsidP="009A1B0F">
    <w:pPr>
      <w:pStyle w:val="Draft"/>
    </w:pPr>
    <w:r>
      <w:rPr>
        <w:rStyle w:val="PageNumber"/>
        <w:rFonts w:cs="Arial"/>
      </w:rPr>
      <w:t>UNCLASSIFIED</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2302C" w:rsidRDefault="00ED4290" w:rsidP="007B1B03">
    <w:pPr>
      <w:pStyle w:val="Header"/>
    </w:pPr>
    <w:r>
      <w:rPr>
        <w:noProof/>
      </w:rPr>
      <mc:AlternateContent>
        <mc:Choice Requires="wps">
          <w:drawing>
            <wp:anchor distT="0" distB="0" distL="114300" distR="114300" simplePos="0" relativeHeight="251657728" behindDoc="0" locked="0" layoutInCell="1" allowOverlap="1">
              <wp:simplePos x="0" y="0"/>
              <wp:positionH relativeFrom="column">
                <wp:posOffset>-6350</wp:posOffset>
              </wp:positionH>
              <wp:positionV relativeFrom="paragraph">
                <wp:posOffset>56515</wp:posOffset>
              </wp:positionV>
              <wp:extent cx="5943600" cy="8255"/>
              <wp:effectExtent l="12700" t="18415" r="15875" b="20955"/>
              <wp:wrapNone/>
              <wp:docPr id="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" strokecolor="#2e368f" strokeweight="2pt"/>
          </w:pict>
        </mc:Fallback>
      </mc:AlternateContent>
    </w:r>
  </w:p>
  <w:p w:rsidR="00DD772B" w:rsidRPr="00C13836" w:rsidRDefault="00DD772B" w:rsidP="009A1B0F">
    <w:pPr>
      <w:pStyle w:val="Header"/>
      <w:tabs>
        <w:tab w:val="center" w:pos="4680"/>
      </w:tabs>
      <w:rPr>
        <w:rStyle w:val="PageNumber"/>
        <w:rFonts w:cs="Arial"/>
        <w:color w:val="2E368F"/>
      </w:rPr>
    </w:pPr>
    <w:r>
      <w:t>Continuity Planner’s Workshop</w:t>
    </w:r>
    <w:r w:rsidRPr="00C13836">
      <w:tab/>
    </w:r>
    <w:r w:rsidRPr="00C13836">
      <w:rPr>
        <w:rStyle w:val="PageNumber"/>
        <w:rFonts w:cs="Arial"/>
        <w:b w:val="0"/>
        <w:color w:val="2E368F"/>
      </w:rPr>
      <w:fldChar w:fldCharType="begin"/>
    </w:r>
    <w:r w:rsidRPr="00C13836">
      <w:rPr>
        <w:rStyle w:val="PageNumber"/>
        <w:rFonts w:cs="Arial"/>
        <w:b w:val="0"/>
        <w:color w:val="2E368F"/>
      </w:rPr>
      <w:instrText xml:space="preserve"> PAGE </w:instrText>
    </w:r>
    <w:r w:rsidRPr="00C13836">
      <w:rPr>
        <w:rStyle w:val="PageNumber"/>
        <w:rFonts w:cs="Arial"/>
        <w:b w:val="0"/>
        <w:color w:val="2E368F"/>
      </w:rPr>
      <w:fldChar w:fldCharType="separate"/>
    </w:r>
    <w:r w:rsidR="009322C2">
      <w:rPr>
        <w:rStyle w:val="PageNumber"/>
        <w:rFonts w:cs="Arial"/>
        <w:b w:val="0"/>
        <w:noProof/>
        <w:color w:val="2E368F"/>
      </w:rPr>
      <w:t>14</w:t>
    </w:r>
    <w:r w:rsidRPr="00C13836">
      <w:rPr>
        <w:rStyle w:val="PageNumber"/>
        <w:rFonts w:cs="Arial"/>
        <w:b w:val="0"/>
        <w:color w:val="2E368F"/>
      </w:rPr>
      <w:fldChar w:fldCharType="end"/>
    </w:r>
    <w:r w:rsidRPr="00C13836">
      <w:rPr>
        <w:rStyle w:val="PageNumber"/>
        <w:rFonts w:cs="Arial"/>
        <w:b w:val="0"/>
        <w:color w:val="2E368F"/>
      </w:rPr>
      <w:tab/>
    </w:r>
  </w:p>
  <w:p w:rsidR="00DD772B" w:rsidRPr="005825C8" w:rsidRDefault="00DD772B" w:rsidP="00235E4B">
    <w:pPr>
      <w:pStyle w:val="Draft"/>
      <w:jc w:val="left"/>
    </w:pPr>
    <w:r>
      <w:rPr>
        <w:rStyle w:val="PageNumber"/>
        <w:rFonts w:cs="Arial"/>
      </w:rPr>
      <w:tab/>
      <w:t>UNCLASSIFIED</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2302C" w:rsidRDefault="00ED4290" w:rsidP="007B1B03">
    <w:pPr>
      <w:pStyle w:val="Header"/>
    </w:pPr>
    <w:r>
      <w:rPr>
        <w:noProof/>
      </w:rPr>
      <mc:AlternateContent>
        <mc:Choice Requires="wps">
          <w:drawing>
            <wp:anchor distT="0" distB="0" distL="114300" distR="114300" simplePos="0" relativeHeight="251658752" behindDoc="0" locked="0" layoutInCell="1" allowOverlap="1">
              <wp:simplePos x="0" y="0"/>
              <wp:positionH relativeFrom="column">
                <wp:posOffset>-6350</wp:posOffset>
              </wp:positionH>
              <wp:positionV relativeFrom="paragraph">
                <wp:posOffset>56515</wp:posOffset>
              </wp:positionV>
              <wp:extent cx="5943600" cy="8255"/>
              <wp:effectExtent l="12700" t="18415" r="15875" b="20955"/>
              <wp:wrapNone/>
              <wp:docPr id="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" strokecolor="#2e368f" strokeweight="2pt"/>
          </w:pict>
        </mc:Fallback>
      </mc:AlternateContent>
    </w:r>
  </w:p>
  <w:p w:rsidR="00DD772B" w:rsidRPr="00C13836" w:rsidRDefault="00DD772B" w:rsidP="009A1B0F">
    <w:pPr>
      <w:pStyle w:val="Header"/>
      <w:tabs>
        <w:tab w:val="center" w:pos="4680"/>
      </w:tabs>
      <w:rPr>
        <w:rStyle w:val="PageNumber"/>
        <w:rFonts w:cs="Arial"/>
        <w:color w:val="2E368F"/>
      </w:rPr>
    </w:pPr>
    <w:r>
      <w:t>Continuity Planner’s Workshop</w:t>
    </w:r>
    <w:r w:rsidRPr="00C13836">
      <w:tab/>
    </w:r>
    <w:r w:rsidRPr="00C13836">
      <w:rPr>
        <w:rStyle w:val="PageNumber"/>
        <w:rFonts w:cs="Arial"/>
        <w:b w:val="0"/>
        <w:color w:val="2E368F"/>
      </w:rPr>
      <w:fldChar w:fldCharType="begin"/>
    </w:r>
    <w:r w:rsidRPr="00C13836">
      <w:rPr>
        <w:rStyle w:val="PageNumber"/>
        <w:rFonts w:cs="Arial"/>
        <w:b w:val="0"/>
        <w:color w:val="2E368F"/>
      </w:rPr>
      <w:instrText xml:space="preserve"> PAGE </w:instrText>
    </w:r>
    <w:r w:rsidRPr="00C13836">
      <w:rPr>
        <w:rStyle w:val="PageNumber"/>
        <w:rFonts w:cs="Arial"/>
        <w:b w:val="0"/>
        <w:color w:val="2E368F"/>
      </w:rPr>
      <w:fldChar w:fldCharType="separate"/>
    </w:r>
    <w:r w:rsidR="009322C2">
      <w:rPr>
        <w:rStyle w:val="PageNumber"/>
        <w:rFonts w:cs="Arial"/>
        <w:b w:val="0"/>
        <w:noProof/>
        <w:color w:val="2E368F"/>
      </w:rPr>
      <w:t>20</w:t>
    </w:r>
    <w:r w:rsidRPr="00C13836">
      <w:rPr>
        <w:rStyle w:val="PageNumber"/>
        <w:rFonts w:cs="Arial"/>
        <w:b w:val="0"/>
        <w:color w:val="2E368F"/>
      </w:rPr>
      <w:fldChar w:fldCharType="end"/>
    </w:r>
    <w:r w:rsidRPr="00C13836">
      <w:rPr>
        <w:rStyle w:val="PageNumber"/>
        <w:rFonts w:cs="Arial"/>
        <w:b w:val="0"/>
        <w:color w:val="2E368F"/>
      </w:rPr>
      <w:tab/>
    </w:r>
  </w:p>
  <w:p w:rsidR="00DD772B" w:rsidRPr="005825C8" w:rsidRDefault="00DD772B" w:rsidP="00235E4B">
    <w:pPr>
      <w:pStyle w:val="Draft"/>
    </w:pPr>
    <w:r>
      <w:rPr>
        <w:rStyle w:val="PageNumber"/>
        <w:rFonts w:cs="Arial"/>
      </w:rPr>
      <w:t>UNCLASSIFIED</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2302C" w:rsidRDefault="00ED4290" w:rsidP="007B1B03">
    <w:pPr>
      <w:pStyle w:val="Header"/>
    </w:pPr>
    <w:r>
      <w:rPr>
        <w:noProof/>
      </w:rPr>
      <mc:AlternateContent>
        <mc:Choice Requires="wps">
          <w:drawing>
            <wp:anchor distT="0" distB="0" distL="114300" distR="114300" simplePos="0" relativeHeight="251659776" behindDoc="0" locked="0" layoutInCell="1" allowOverlap="1">
              <wp:simplePos x="0" y="0"/>
              <wp:positionH relativeFrom="column">
                <wp:posOffset>-6350</wp:posOffset>
              </wp:positionH>
              <wp:positionV relativeFrom="paragraph">
                <wp:posOffset>56515</wp:posOffset>
              </wp:positionV>
              <wp:extent cx="5943600" cy="8255"/>
              <wp:effectExtent l="12700" t="18415" r="15875" b="2095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" strokecolor="#2e368f" strokeweight="2pt"/>
          </w:pict>
        </mc:Fallback>
      </mc:AlternateContent>
    </w:r>
  </w:p>
  <w:p w:rsidR="00DD772B" w:rsidRPr="00C13836" w:rsidRDefault="00DD772B" w:rsidP="009A1B0F">
    <w:pPr>
      <w:pStyle w:val="Header"/>
      <w:tabs>
        <w:tab w:val="center" w:pos="4680"/>
      </w:tabs>
      <w:rPr>
        <w:rStyle w:val="PageNumber"/>
        <w:rFonts w:cs="Arial"/>
        <w:color w:val="2E368F"/>
      </w:rPr>
    </w:pPr>
    <w:r>
      <w:t>Continuity Planner’s Workshop</w:t>
    </w:r>
    <w:r w:rsidRPr="00C13836">
      <w:tab/>
    </w:r>
    <w:r>
      <w:rPr>
        <w:b w:val="0"/>
      </w:rPr>
      <w:t>A</w:t>
    </w:r>
    <w:r w:rsidRPr="00C13836">
      <w:rPr>
        <w:b w:val="0"/>
      </w:rPr>
      <w:t>-</w:t>
    </w:r>
    <w:r w:rsidRPr="00C13836">
      <w:rPr>
        <w:rStyle w:val="PageNumber"/>
        <w:rFonts w:cs="Arial"/>
        <w:b w:val="0"/>
        <w:color w:val="2E368F"/>
      </w:rPr>
      <w:fldChar w:fldCharType="begin"/>
    </w:r>
    <w:r w:rsidRPr="00C13836">
      <w:rPr>
        <w:rStyle w:val="PageNumber"/>
        <w:rFonts w:cs="Arial"/>
        <w:b w:val="0"/>
        <w:color w:val="2E368F"/>
      </w:rPr>
      <w:instrText xml:space="preserve"> PAGE </w:instrText>
    </w:r>
    <w:r w:rsidRPr="00C13836">
      <w:rPr>
        <w:rStyle w:val="PageNumber"/>
        <w:rFonts w:cs="Arial"/>
        <w:b w:val="0"/>
        <w:color w:val="2E368F"/>
      </w:rPr>
      <w:fldChar w:fldCharType="separate"/>
    </w:r>
    <w:r w:rsidR="009322C2">
      <w:rPr>
        <w:rStyle w:val="PageNumber"/>
        <w:rFonts w:cs="Arial"/>
        <w:b w:val="0"/>
        <w:noProof/>
        <w:color w:val="2E368F"/>
      </w:rPr>
      <w:t>2</w:t>
    </w:r>
    <w:r w:rsidRPr="00C13836">
      <w:rPr>
        <w:rStyle w:val="PageNumber"/>
        <w:rFonts w:cs="Arial"/>
        <w:b w:val="0"/>
        <w:color w:val="2E368F"/>
      </w:rPr>
      <w:fldChar w:fldCharType="end"/>
    </w:r>
    <w:r w:rsidRPr="00C13836">
      <w:rPr>
        <w:rStyle w:val="PageNumber"/>
        <w:rFonts w:cs="Arial"/>
        <w:b w:val="0"/>
        <w:color w:val="2E368F"/>
      </w:rPr>
      <w:tab/>
    </w:r>
  </w:p>
  <w:p w:rsidR="00DD772B" w:rsidRPr="005825C8" w:rsidRDefault="00DD772B" w:rsidP="009A1B0F">
    <w:pPr>
      <w:pStyle w:val="Draft"/>
    </w:pPr>
    <w:r>
      <w:rPr>
        <w:rStyle w:val="PageNumber"/>
        <w:rFonts w:cs="Arial"/>
      </w:rPr>
      <w:t>UNCLASSIFIED</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2302C" w:rsidRDefault="00ED4290" w:rsidP="007B1B03">
    <w:pPr>
      <w:pStyle w:val="Header"/>
    </w:pPr>
    <w:r>
      <w:rPr>
        <w:noProof/>
      </w:rPr>
      <mc:AlternateContent>
        <mc:Choice Requires="wps">
          <w:drawing>
            <wp:anchor distT="0" distB="0" distL="114300" distR="114300" simplePos="0" relativeHeight="251662848" behindDoc="0" locked="0" layoutInCell="1" allowOverlap="1">
              <wp:simplePos x="0" y="0"/>
              <wp:positionH relativeFrom="column">
                <wp:posOffset>-6350</wp:posOffset>
              </wp:positionH>
              <wp:positionV relativeFrom="paragraph">
                <wp:posOffset>56515</wp:posOffset>
              </wp:positionV>
              <wp:extent cx="5943600" cy="8255"/>
              <wp:effectExtent l="12700" t="18415" r="15875" b="20955"/>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8255"/>
                      </a:xfrm>
                      <a:prstGeom prst="line">
                        <a:avLst/>
                      </a:prstGeom>
                      <a:noFill/>
                      <a:ln w="25400">
                        <a:solidFill>
                          <a:srgbClr val="2E36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5pt" to="467.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" strokecolor="#2e368f" strokeweight="2pt"/>
          </w:pict>
        </mc:Fallback>
      </mc:AlternateContent>
    </w:r>
  </w:p>
  <w:p w:rsidR="00DD772B" w:rsidRPr="00C13836" w:rsidRDefault="00DD772B" w:rsidP="009A1B0F">
    <w:pPr>
      <w:pStyle w:val="Header"/>
      <w:tabs>
        <w:tab w:val="center" w:pos="4680"/>
      </w:tabs>
      <w:rPr>
        <w:rStyle w:val="PageNumber"/>
        <w:rFonts w:cs="Arial"/>
        <w:color w:val="2E368F"/>
      </w:rPr>
    </w:pPr>
    <w:r>
      <w:t>Continuity Planner’s Workshop</w:t>
    </w:r>
    <w:r w:rsidRPr="00C13836">
      <w:tab/>
    </w:r>
    <w:r>
      <w:rPr>
        <w:b w:val="0"/>
      </w:rPr>
      <w:t>B</w:t>
    </w:r>
    <w:r w:rsidRPr="00C13836">
      <w:rPr>
        <w:b w:val="0"/>
      </w:rPr>
      <w:t>-</w:t>
    </w:r>
    <w:r w:rsidRPr="00C13836">
      <w:rPr>
        <w:rStyle w:val="PageNumber"/>
        <w:rFonts w:cs="Arial"/>
        <w:b w:val="0"/>
        <w:color w:val="2E368F"/>
      </w:rPr>
      <w:fldChar w:fldCharType="begin"/>
    </w:r>
    <w:r w:rsidRPr="00C13836">
      <w:rPr>
        <w:rStyle w:val="PageNumber"/>
        <w:rFonts w:cs="Arial"/>
        <w:b w:val="0"/>
        <w:color w:val="2E368F"/>
      </w:rPr>
      <w:instrText xml:space="preserve"> PAGE </w:instrText>
    </w:r>
    <w:r w:rsidRPr="00C13836">
      <w:rPr>
        <w:rStyle w:val="PageNumber"/>
        <w:rFonts w:cs="Arial"/>
        <w:b w:val="0"/>
        <w:color w:val="2E368F"/>
      </w:rPr>
      <w:fldChar w:fldCharType="separate"/>
    </w:r>
    <w:r w:rsidR="009322C2">
      <w:rPr>
        <w:rStyle w:val="PageNumber"/>
        <w:rFonts w:cs="Arial"/>
        <w:b w:val="0"/>
        <w:noProof/>
        <w:color w:val="2E368F"/>
      </w:rPr>
      <w:t>14</w:t>
    </w:r>
    <w:r w:rsidRPr="00C13836">
      <w:rPr>
        <w:rStyle w:val="PageNumber"/>
        <w:rFonts w:cs="Arial"/>
        <w:b w:val="0"/>
        <w:color w:val="2E368F"/>
      </w:rPr>
      <w:fldChar w:fldCharType="end"/>
    </w:r>
    <w:r w:rsidRPr="00C13836">
      <w:rPr>
        <w:rStyle w:val="PageNumber"/>
        <w:rFonts w:cs="Arial"/>
        <w:b w:val="0"/>
        <w:color w:val="2E368F"/>
      </w:rPr>
      <w:tab/>
    </w:r>
  </w:p>
  <w:p w:rsidR="00DD772B" w:rsidRPr="005825C8" w:rsidRDefault="00DD772B" w:rsidP="009A1B0F">
    <w:pPr>
      <w:pStyle w:val="Draft"/>
    </w:pPr>
    <w:r>
      <w:rPr>
        <w:rStyle w:val="PageNumber"/>
        <w:rFonts w:cs="Arial"/>
      </w:rPr>
      <w:t>UNCLASSIFIED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C74" w:rsidRDefault="00546C74">
      <w:r>
        <w:separator/>
      </w:r>
    </w:p>
    <w:p w:rsidR="00546C74" w:rsidRDefault="00546C74"/>
  </w:footnote>
  <w:footnote w:type="continuationSeparator" w:id="0">
    <w:p w:rsidR="00546C74" w:rsidRDefault="00546C74">
      <w:r>
        <w:continuationSeparator/>
      </w:r>
    </w:p>
    <w:p w:rsidR="00546C74" w:rsidRDefault="00546C7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E34A9" w:rsidRDefault="00DD772B" w:rsidP="00D01B5A">
    <w:pPr>
      <w:pStyle w:val="Draft"/>
    </w:pPr>
    <w:r>
      <w:t xml:space="preserve"> Unclassified </w:t>
    </w:r>
  </w:p>
  <w:p w:rsidR="00DD772B" w:rsidRDefault="00DD772B" w:rsidP="00D01B5A">
    <w:pPr>
      <w:pStyle w:val="Header"/>
    </w:pPr>
    <w:r w:rsidRPr="007B1B03">
      <w:tab/>
    </w:r>
  </w:p>
  <w:p w:rsidR="00DD772B" w:rsidRDefault="00DD772B" w:rsidP="00A616A5">
    <w:pPr>
      <w:pStyle w:val="Header"/>
      <w:pBdr>
        <w:bottom w:val="single" w:sz="4" w:space="1" w:color="000080"/>
      </w:pBdr>
      <w:spacing w:after="120"/>
    </w:pPr>
    <w:proofErr w:type="spellStart"/>
    <w:r>
      <w:t>SitMan</w:t>
    </w:r>
    <w:proofErr w:type="spellEnd"/>
    <w:r>
      <w:rPr>
        <w:szCs w:val="12"/>
      </w:rPr>
      <w:tab/>
      <w:t>All-Hazard TTX</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E34A9" w:rsidRDefault="00DD772B" w:rsidP="00D01B5A">
    <w:pPr>
      <w:pStyle w:val="Draft"/>
    </w:pPr>
    <w:r>
      <w:t xml:space="preserve"> Unclassified </w:t>
    </w:r>
  </w:p>
  <w:p w:rsidR="00DD772B" w:rsidRDefault="00DD772B" w:rsidP="00D01B5A">
    <w:pPr>
      <w:pStyle w:val="Header"/>
    </w:pPr>
    <w:r w:rsidRPr="007B1B03">
      <w:tab/>
    </w:r>
  </w:p>
  <w:p w:rsidR="00DD772B" w:rsidRDefault="00DD772B" w:rsidP="00A616A5">
    <w:pPr>
      <w:pStyle w:val="Header"/>
      <w:pBdr>
        <w:bottom w:val="single" w:sz="4" w:space="1" w:color="000080"/>
      </w:pBdr>
      <w:spacing w:after="120"/>
    </w:pPr>
    <w:proofErr w:type="spellStart"/>
    <w:r>
      <w:t>SitMan</w:t>
    </w:r>
    <w:proofErr w:type="spellEnd"/>
    <w:r>
      <w:rPr>
        <w:szCs w:val="12"/>
      </w:rPr>
      <w:tab/>
      <w:t>All-Hazard TTX</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E34A9" w:rsidRDefault="00DD772B" w:rsidP="00D01B5A">
    <w:pPr>
      <w:pStyle w:val="Draft"/>
    </w:pPr>
    <w:r>
      <w:t xml:space="preserve"> Unclassified </w:t>
    </w:r>
  </w:p>
  <w:p w:rsidR="00DD772B" w:rsidRDefault="00DD772B" w:rsidP="00D01B5A">
    <w:pPr>
      <w:pStyle w:val="Header"/>
    </w:pPr>
    <w:r w:rsidRPr="007B1B03">
      <w:tab/>
    </w:r>
  </w:p>
  <w:p w:rsidR="00DD772B" w:rsidRPr="007B1B03" w:rsidRDefault="00DD772B" w:rsidP="00D01B5A">
    <w:pPr>
      <w:pStyle w:val="Header"/>
      <w:pBdr>
        <w:bottom w:val="single" w:sz="4" w:space="1" w:color="000080"/>
      </w:pBdr>
      <w:spacing w:after="120"/>
      <w:rPr>
        <w:szCs w:val="12"/>
      </w:rPr>
    </w:pPr>
    <w:proofErr w:type="spellStart"/>
    <w:r>
      <w:t>SitMan</w:t>
    </w:r>
    <w:proofErr w:type="spellEnd"/>
    <w:r>
      <w:rPr>
        <w:szCs w:val="12"/>
      </w:rPr>
      <w:tab/>
      <w:t>All-Hazard TTX</w:t>
    </w:r>
  </w:p>
  <w:p w:rsidR="00DD772B" w:rsidRDefault="00DD772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E34A9" w:rsidRDefault="00DD772B" w:rsidP="00D01B5A">
    <w:pPr>
      <w:pStyle w:val="Draft"/>
    </w:pPr>
    <w:r>
      <w:t xml:space="preserve"> Unclassified </w:t>
    </w:r>
  </w:p>
  <w:p w:rsidR="00DD772B" w:rsidRDefault="00DD772B" w:rsidP="00D01B5A">
    <w:pPr>
      <w:pStyle w:val="Header"/>
    </w:pPr>
    <w:r w:rsidRPr="007B1B03">
      <w:tab/>
    </w:r>
  </w:p>
  <w:p w:rsidR="00DD772B" w:rsidRPr="007B1B03" w:rsidRDefault="00DD772B" w:rsidP="00D01B5A">
    <w:pPr>
      <w:pStyle w:val="Header"/>
      <w:pBdr>
        <w:bottom w:val="single" w:sz="4" w:space="1" w:color="000080"/>
      </w:pBdr>
      <w:spacing w:after="120"/>
      <w:rPr>
        <w:szCs w:val="12"/>
      </w:rPr>
    </w:pPr>
    <w:proofErr w:type="spellStart"/>
    <w:r>
      <w:t>SitMan</w:t>
    </w:r>
    <w:proofErr w:type="spellEnd"/>
    <w:r>
      <w:rPr>
        <w:szCs w:val="12"/>
      </w:rPr>
      <w:tab/>
      <w:t>All-Hazard TTX</w:t>
    </w:r>
  </w:p>
  <w:p w:rsidR="00DD772B" w:rsidRDefault="00DD772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E34A9" w:rsidRDefault="00DD772B" w:rsidP="00D01B5A">
    <w:pPr>
      <w:pStyle w:val="Draft"/>
    </w:pPr>
    <w:r>
      <w:t xml:space="preserve"> Unclassified </w:t>
    </w:r>
  </w:p>
  <w:p w:rsidR="00DD772B" w:rsidRDefault="00DD772B" w:rsidP="00D01B5A">
    <w:pPr>
      <w:pStyle w:val="Header"/>
    </w:pPr>
    <w:r w:rsidRPr="007B1B03">
      <w:tab/>
    </w:r>
  </w:p>
  <w:p w:rsidR="00DD772B" w:rsidRPr="007B1B03" w:rsidRDefault="00DD772B" w:rsidP="00D01B5A">
    <w:pPr>
      <w:pStyle w:val="Header"/>
      <w:pBdr>
        <w:bottom w:val="single" w:sz="4" w:space="1" w:color="000080"/>
      </w:pBdr>
      <w:spacing w:after="120"/>
      <w:rPr>
        <w:szCs w:val="12"/>
      </w:rPr>
    </w:pPr>
    <w:proofErr w:type="spellStart"/>
    <w:r>
      <w:t>SitMan</w:t>
    </w:r>
    <w:proofErr w:type="spellEnd"/>
    <w:r>
      <w:rPr>
        <w:szCs w:val="12"/>
      </w:rPr>
      <w:tab/>
      <w:t>All-Hazard TTX</w:t>
    </w:r>
  </w:p>
  <w:p w:rsidR="00DD772B" w:rsidRDefault="00DD772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E34A9" w:rsidRDefault="00DD772B" w:rsidP="00D01B5A">
    <w:pPr>
      <w:pStyle w:val="Draft"/>
    </w:pPr>
    <w:r>
      <w:t xml:space="preserve"> Unclassified </w:t>
    </w:r>
  </w:p>
  <w:p w:rsidR="00DD772B" w:rsidRDefault="00DD772B" w:rsidP="00D01B5A">
    <w:pPr>
      <w:pStyle w:val="Header"/>
    </w:pPr>
    <w:r w:rsidRPr="007B1B03">
      <w:tab/>
    </w:r>
  </w:p>
  <w:p w:rsidR="00DD772B" w:rsidRPr="007B1B03" w:rsidRDefault="00DD772B" w:rsidP="00D01B5A">
    <w:pPr>
      <w:pStyle w:val="Header"/>
      <w:pBdr>
        <w:bottom w:val="single" w:sz="4" w:space="1" w:color="000080"/>
      </w:pBdr>
      <w:spacing w:after="120"/>
      <w:rPr>
        <w:szCs w:val="12"/>
      </w:rPr>
    </w:pPr>
    <w:proofErr w:type="spellStart"/>
    <w:r>
      <w:t>SitMan</w:t>
    </w:r>
    <w:proofErr w:type="spellEnd"/>
    <w:r>
      <w:rPr>
        <w:szCs w:val="12"/>
      </w:rPr>
      <w:tab/>
      <w:t>All-Hazard TTX</w:t>
    </w:r>
  </w:p>
  <w:p w:rsidR="00DD772B" w:rsidRDefault="00DD772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E34A9" w:rsidRDefault="00DD772B" w:rsidP="00D01B5A">
    <w:pPr>
      <w:pStyle w:val="Draft"/>
    </w:pPr>
    <w:r>
      <w:t xml:space="preserve"> Unclassified </w:t>
    </w:r>
  </w:p>
  <w:p w:rsidR="00DD772B" w:rsidRDefault="00DD772B" w:rsidP="00D01B5A">
    <w:pPr>
      <w:pStyle w:val="Header"/>
    </w:pPr>
    <w:r w:rsidRPr="007B1B03">
      <w:tab/>
    </w:r>
  </w:p>
  <w:p w:rsidR="00DD772B" w:rsidRDefault="00DD772B" w:rsidP="008A5F21">
    <w:pPr>
      <w:pStyle w:val="Header"/>
      <w:pBdr>
        <w:bottom w:val="single" w:sz="4" w:space="1" w:color="000080"/>
      </w:pBdr>
      <w:spacing w:after="120"/>
    </w:pPr>
    <w:proofErr w:type="spellStart"/>
    <w:r>
      <w:t>SitMan</w:t>
    </w:r>
    <w:proofErr w:type="spellEnd"/>
    <w:r>
      <w:rPr>
        <w:szCs w:val="12"/>
      </w:rPr>
      <w:tab/>
      <w:t>All-Hazard TTX</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E34A9" w:rsidRDefault="00DD772B" w:rsidP="00D01B5A">
    <w:pPr>
      <w:pStyle w:val="Draft"/>
    </w:pPr>
    <w:r>
      <w:t xml:space="preserve"> Unclassified </w:t>
    </w:r>
  </w:p>
  <w:p w:rsidR="00DD772B" w:rsidRDefault="00DD772B" w:rsidP="00D01B5A">
    <w:pPr>
      <w:pStyle w:val="Header"/>
    </w:pPr>
    <w:r w:rsidRPr="007B1B03">
      <w:tab/>
    </w:r>
  </w:p>
  <w:p w:rsidR="00DD772B" w:rsidRPr="007B1B03" w:rsidRDefault="00DD772B" w:rsidP="00D01B5A">
    <w:pPr>
      <w:pStyle w:val="Header"/>
      <w:pBdr>
        <w:bottom w:val="single" w:sz="4" w:space="1" w:color="000080"/>
      </w:pBdr>
      <w:spacing w:after="120"/>
      <w:rPr>
        <w:szCs w:val="12"/>
      </w:rPr>
    </w:pPr>
    <w:proofErr w:type="spellStart"/>
    <w:r>
      <w:t>SitMan</w:t>
    </w:r>
    <w:proofErr w:type="spellEnd"/>
    <w:r>
      <w:rPr>
        <w:szCs w:val="12"/>
      </w:rPr>
      <w:tab/>
      <w:t>All-Hazard TTX</w:t>
    </w:r>
  </w:p>
  <w:p w:rsidR="00DD772B" w:rsidRDefault="00DD772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Pr="008E34A9" w:rsidRDefault="00DD772B" w:rsidP="00D01B5A">
    <w:pPr>
      <w:pStyle w:val="Draft"/>
    </w:pPr>
    <w:r>
      <w:t xml:space="preserve"> Unclassified </w:t>
    </w:r>
  </w:p>
  <w:p w:rsidR="00DD772B" w:rsidRDefault="00DD772B" w:rsidP="00D01B5A">
    <w:pPr>
      <w:pStyle w:val="Header"/>
    </w:pPr>
    <w:r w:rsidRPr="007B1B03">
      <w:tab/>
    </w:r>
  </w:p>
  <w:p w:rsidR="00DD772B" w:rsidRDefault="00DD772B" w:rsidP="00A616A5">
    <w:pPr>
      <w:pStyle w:val="Header"/>
      <w:pBdr>
        <w:bottom w:val="single" w:sz="4" w:space="1" w:color="000080"/>
      </w:pBdr>
      <w:spacing w:after="120"/>
    </w:pPr>
    <w:proofErr w:type="spellStart"/>
    <w:r>
      <w:t>SitMan</w:t>
    </w:r>
    <w:proofErr w:type="spellEnd"/>
    <w:r>
      <w:rPr>
        <w:szCs w:val="12"/>
      </w:rPr>
      <w:tab/>
      <w:t>All-Hazard TTX</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772B" w:rsidRDefault="00DD77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pt;height:9.7pt" o:bullet="t">
        <v:imagedata r:id="rId1" o:title="BD21301_"/>
      </v:shape>
    </w:pict>
  </w:numPicBullet>
  <w:abstractNum w:abstractNumId="0">
    <w:nsid w:val="FFFFFF89"/>
    <w:multiLevelType w:val="singleLevel"/>
    <w:tmpl w:val="1BB0B05E"/>
    <w:lvl w:ilvl="0">
      <w:start w:val="1"/>
      <w:numFmt w:val="bullet"/>
      <w:lvlText w:val=""/>
      <w:lvlJc w:val="left"/>
      <w:pPr>
        <w:tabs>
          <w:tab w:val="num" w:pos="720"/>
        </w:tabs>
        <w:ind w:left="720" w:hanging="360"/>
      </w:pPr>
      <w:rPr>
        <w:rFonts w:ascii="Symbol" w:hAnsi="Symbol" w:hint="default"/>
        <w:color w:val="000080"/>
      </w:rPr>
    </w:lvl>
  </w:abstractNum>
  <w:abstractNum w:abstractNumId="1">
    <w:nsid w:val="025B0233"/>
    <w:multiLevelType w:val="hybridMultilevel"/>
    <w:tmpl w:val="8BD63A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02C14A86"/>
    <w:multiLevelType w:val="hybridMultilevel"/>
    <w:tmpl w:val="52E455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2C90501"/>
    <w:multiLevelType w:val="hybridMultilevel"/>
    <w:tmpl w:val="E7C2B2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5CF0607"/>
    <w:multiLevelType w:val="hybridMultilevel"/>
    <w:tmpl w:val="FB56A786"/>
    <w:lvl w:ilvl="0" w:tplc="A8544694">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60B719C"/>
    <w:multiLevelType w:val="hybridMultilevel"/>
    <w:tmpl w:val="0740A4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09F4755C"/>
    <w:multiLevelType w:val="hybridMultilevel"/>
    <w:tmpl w:val="60E6D3FE"/>
    <w:lvl w:ilvl="0" w:tplc="04090001">
      <w:start w:val="1"/>
      <w:numFmt w:val="bullet"/>
      <w:lvlText w:val=""/>
      <w:lvlJc w:val="left"/>
      <w:pPr>
        <w:ind w:left="720" w:hanging="360"/>
      </w:pPr>
      <w:rPr>
        <w:rFonts w:ascii="Symbol" w:hAnsi="Symbol" w:hint="default"/>
        <w:color w:val="0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295F99"/>
    <w:multiLevelType w:val="hybridMultilevel"/>
    <w:tmpl w:val="27AA1D2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0D9D7E72"/>
    <w:multiLevelType w:val="hybridMultilevel"/>
    <w:tmpl w:val="76C6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503F0D"/>
    <w:multiLevelType w:val="hybridMultilevel"/>
    <w:tmpl w:val="40CAF09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nsid w:val="157C7053"/>
    <w:multiLevelType w:val="hybridMultilevel"/>
    <w:tmpl w:val="D10C30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1AAC771B"/>
    <w:multiLevelType w:val="hybridMultilevel"/>
    <w:tmpl w:val="ABC4F6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C1A3C3F"/>
    <w:multiLevelType w:val="hybridMultilevel"/>
    <w:tmpl w:val="66DEE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3650D4"/>
    <w:multiLevelType w:val="hybridMultilevel"/>
    <w:tmpl w:val="379CCF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6B82647"/>
    <w:multiLevelType w:val="hybridMultilevel"/>
    <w:tmpl w:val="4830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AB1697"/>
    <w:multiLevelType w:val="hybridMultilevel"/>
    <w:tmpl w:val="CCC65026"/>
    <w:lvl w:ilvl="0" w:tplc="04090001">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color w:val="auto"/>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ED5741"/>
    <w:multiLevelType w:val="hybridMultilevel"/>
    <w:tmpl w:val="B6FC590A"/>
    <w:lvl w:ilvl="0" w:tplc="18B08D4A">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0E62CC1"/>
    <w:multiLevelType w:val="hybridMultilevel"/>
    <w:tmpl w:val="846A633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3D0F1AF6"/>
    <w:multiLevelType w:val="hybridMultilevel"/>
    <w:tmpl w:val="24CC27DE"/>
    <w:lvl w:ilvl="0" w:tplc="68C01B5A">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9">
    <w:nsid w:val="3DCF657E"/>
    <w:multiLevelType w:val="hybridMultilevel"/>
    <w:tmpl w:val="20FA9D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409D0196"/>
    <w:multiLevelType w:val="hybridMultilevel"/>
    <w:tmpl w:val="0BFC4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DD1917"/>
    <w:multiLevelType w:val="hybridMultilevel"/>
    <w:tmpl w:val="06261EE4"/>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2">
    <w:nsid w:val="45F16A27"/>
    <w:multiLevelType w:val="hybridMultilevel"/>
    <w:tmpl w:val="DC9E39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87444FB"/>
    <w:multiLevelType w:val="hybridMultilevel"/>
    <w:tmpl w:val="D1DC6302"/>
    <w:lvl w:ilvl="0" w:tplc="7D52175A">
      <w:numFmt w:val="bullet"/>
      <w:lvlText w:val="•"/>
      <w:lvlJc w:val="left"/>
      <w:pPr>
        <w:ind w:left="1440" w:hanging="360"/>
      </w:pPr>
      <w:rPr>
        <w:rFonts w:ascii="Calibri" w:eastAsia="Times New Roman"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89545D0"/>
    <w:multiLevelType w:val="hybridMultilevel"/>
    <w:tmpl w:val="A0F6763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8BE5252"/>
    <w:multiLevelType w:val="hybridMultilevel"/>
    <w:tmpl w:val="B04856C6"/>
    <w:lvl w:ilvl="0" w:tplc="4EB03336">
      <w:start w:val="1"/>
      <w:numFmt w:val="bullet"/>
      <w:lvlText w:val=""/>
      <w:lvlJc w:val="left"/>
      <w:pPr>
        <w:tabs>
          <w:tab w:val="num" w:pos="720"/>
        </w:tabs>
        <w:ind w:left="720" w:hanging="360"/>
      </w:pPr>
      <w:rPr>
        <w:rFonts w:ascii="Wingdings" w:hAnsi="Wingdings" w:hint="default"/>
      </w:rPr>
    </w:lvl>
    <w:lvl w:ilvl="1" w:tplc="F0EC4CDA" w:tentative="1">
      <w:start w:val="1"/>
      <w:numFmt w:val="bullet"/>
      <w:lvlText w:val=""/>
      <w:lvlJc w:val="left"/>
      <w:pPr>
        <w:tabs>
          <w:tab w:val="num" w:pos="1440"/>
        </w:tabs>
        <w:ind w:left="1440" w:hanging="360"/>
      </w:pPr>
      <w:rPr>
        <w:rFonts w:ascii="Wingdings" w:hAnsi="Wingdings" w:hint="default"/>
      </w:rPr>
    </w:lvl>
    <w:lvl w:ilvl="2" w:tplc="9EDCCBCA" w:tentative="1">
      <w:start w:val="1"/>
      <w:numFmt w:val="bullet"/>
      <w:lvlText w:val=""/>
      <w:lvlJc w:val="left"/>
      <w:pPr>
        <w:tabs>
          <w:tab w:val="num" w:pos="2160"/>
        </w:tabs>
        <w:ind w:left="2160" w:hanging="360"/>
      </w:pPr>
      <w:rPr>
        <w:rFonts w:ascii="Wingdings" w:hAnsi="Wingdings" w:hint="default"/>
      </w:rPr>
    </w:lvl>
    <w:lvl w:ilvl="3" w:tplc="85DA7668" w:tentative="1">
      <w:start w:val="1"/>
      <w:numFmt w:val="bullet"/>
      <w:lvlText w:val=""/>
      <w:lvlJc w:val="left"/>
      <w:pPr>
        <w:tabs>
          <w:tab w:val="num" w:pos="2880"/>
        </w:tabs>
        <w:ind w:left="2880" w:hanging="360"/>
      </w:pPr>
      <w:rPr>
        <w:rFonts w:ascii="Wingdings" w:hAnsi="Wingdings" w:hint="default"/>
      </w:rPr>
    </w:lvl>
    <w:lvl w:ilvl="4" w:tplc="DC0AF898" w:tentative="1">
      <w:start w:val="1"/>
      <w:numFmt w:val="bullet"/>
      <w:lvlText w:val=""/>
      <w:lvlJc w:val="left"/>
      <w:pPr>
        <w:tabs>
          <w:tab w:val="num" w:pos="3600"/>
        </w:tabs>
        <w:ind w:left="3600" w:hanging="360"/>
      </w:pPr>
      <w:rPr>
        <w:rFonts w:ascii="Wingdings" w:hAnsi="Wingdings" w:hint="default"/>
      </w:rPr>
    </w:lvl>
    <w:lvl w:ilvl="5" w:tplc="9D0450FE" w:tentative="1">
      <w:start w:val="1"/>
      <w:numFmt w:val="bullet"/>
      <w:lvlText w:val=""/>
      <w:lvlJc w:val="left"/>
      <w:pPr>
        <w:tabs>
          <w:tab w:val="num" w:pos="4320"/>
        </w:tabs>
        <w:ind w:left="4320" w:hanging="360"/>
      </w:pPr>
      <w:rPr>
        <w:rFonts w:ascii="Wingdings" w:hAnsi="Wingdings" w:hint="default"/>
      </w:rPr>
    </w:lvl>
    <w:lvl w:ilvl="6" w:tplc="83BADE70" w:tentative="1">
      <w:start w:val="1"/>
      <w:numFmt w:val="bullet"/>
      <w:lvlText w:val=""/>
      <w:lvlJc w:val="left"/>
      <w:pPr>
        <w:tabs>
          <w:tab w:val="num" w:pos="5040"/>
        </w:tabs>
        <w:ind w:left="5040" w:hanging="360"/>
      </w:pPr>
      <w:rPr>
        <w:rFonts w:ascii="Wingdings" w:hAnsi="Wingdings" w:hint="default"/>
      </w:rPr>
    </w:lvl>
    <w:lvl w:ilvl="7" w:tplc="2864F8BC" w:tentative="1">
      <w:start w:val="1"/>
      <w:numFmt w:val="bullet"/>
      <w:lvlText w:val=""/>
      <w:lvlJc w:val="left"/>
      <w:pPr>
        <w:tabs>
          <w:tab w:val="num" w:pos="5760"/>
        </w:tabs>
        <w:ind w:left="5760" w:hanging="360"/>
      </w:pPr>
      <w:rPr>
        <w:rFonts w:ascii="Wingdings" w:hAnsi="Wingdings" w:hint="default"/>
      </w:rPr>
    </w:lvl>
    <w:lvl w:ilvl="8" w:tplc="D6145252" w:tentative="1">
      <w:start w:val="1"/>
      <w:numFmt w:val="bullet"/>
      <w:lvlText w:val=""/>
      <w:lvlJc w:val="left"/>
      <w:pPr>
        <w:tabs>
          <w:tab w:val="num" w:pos="6480"/>
        </w:tabs>
        <w:ind w:left="6480" w:hanging="360"/>
      </w:pPr>
      <w:rPr>
        <w:rFonts w:ascii="Wingdings" w:hAnsi="Wingdings" w:hint="default"/>
      </w:rPr>
    </w:lvl>
  </w:abstractNum>
  <w:abstractNum w:abstractNumId="26">
    <w:nsid w:val="491C0A9B"/>
    <w:multiLevelType w:val="hybridMultilevel"/>
    <w:tmpl w:val="8EC6C8B8"/>
    <w:lvl w:ilvl="0" w:tplc="FFFFFFFF">
      <w:start w:val="1"/>
      <w:numFmt w:val="decimal"/>
      <w:lvlText w:val="%1."/>
      <w:lvlJc w:val="left"/>
      <w:pPr>
        <w:tabs>
          <w:tab w:val="num" w:pos="1080"/>
        </w:tabs>
        <w:ind w:left="1080" w:hanging="72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nsid w:val="49992FF5"/>
    <w:multiLevelType w:val="hybridMultilevel"/>
    <w:tmpl w:val="1F80F4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nsid w:val="4D1E3B8E"/>
    <w:multiLevelType w:val="hybridMultilevel"/>
    <w:tmpl w:val="FB80E2C0"/>
    <w:lvl w:ilvl="0" w:tplc="02A2587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06D32F4"/>
    <w:multiLevelType w:val="hybridMultilevel"/>
    <w:tmpl w:val="F2BA6A52"/>
    <w:lvl w:ilvl="0" w:tplc="782CA2EC">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0">
    <w:nsid w:val="52555675"/>
    <w:multiLevelType w:val="hybridMultilevel"/>
    <w:tmpl w:val="31F28CDC"/>
    <w:lvl w:ilvl="0" w:tplc="7D52175A">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D84C8F"/>
    <w:multiLevelType w:val="hybridMultilevel"/>
    <w:tmpl w:val="7D4405F2"/>
    <w:lvl w:ilvl="0" w:tplc="DD6043B4">
      <w:start w:val="1"/>
      <w:numFmt w:val="decimal"/>
      <w:pStyle w:val="Head1COOP"/>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5A3D0F31"/>
    <w:multiLevelType w:val="hybridMultilevel"/>
    <w:tmpl w:val="AE404FAC"/>
    <w:lvl w:ilvl="0" w:tplc="DD128BF8">
      <w:start w:val="1"/>
      <w:numFmt w:val="bullet"/>
      <w:pStyle w:val="BulletSingle"/>
      <w:lvlText w:val="•"/>
      <w:lvlJc w:val="left"/>
      <w:pPr>
        <w:tabs>
          <w:tab w:val="num" w:pos="720"/>
        </w:tabs>
        <w:ind w:left="720" w:hanging="360"/>
      </w:pPr>
      <w:rPr>
        <w:rFonts w:ascii="Book Antiqua" w:hAnsi="Book Antiqua" w:cs="Times New Roman" w:hint="default"/>
        <w:b w:val="0"/>
        <w:i w:val="0"/>
        <w:sz w:val="24"/>
        <w:szCs w:val="24"/>
      </w:rPr>
    </w:lvl>
    <w:lvl w:ilvl="1" w:tplc="04090019">
      <w:start w:val="1"/>
      <w:numFmt w:val="bullet"/>
      <w:pStyle w:val="BulletLast"/>
      <w:lvlText w:val="•"/>
      <w:lvlJc w:val="left"/>
      <w:pPr>
        <w:tabs>
          <w:tab w:val="num" w:pos="1440"/>
        </w:tabs>
        <w:ind w:left="1440" w:hanging="360"/>
      </w:pPr>
      <w:rPr>
        <w:rFonts w:ascii="Book Antiqua" w:hAnsi="Book Antiqua" w:cs="Times New Roman" w:hint="default"/>
        <w:b w:val="0"/>
        <w:i w:val="0"/>
        <w:sz w:val="24"/>
        <w:szCs w:val="24"/>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5D112520"/>
    <w:multiLevelType w:val="hybridMultilevel"/>
    <w:tmpl w:val="F2DA4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5D6C4BD7"/>
    <w:multiLevelType w:val="hybridMultilevel"/>
    <w:tmpl w:val="C5C6E53C"/>
    <w:lvl w:ilvl="0" w:tplc="49CEF30C">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3A277E8"/>
    <w:multiLevelType w:val="hybridMultilevel"/>
    <w:tmpl w:val="A2D2F48C"/>
    <w:lvl w:ilvl="0" w:tplc="04090019">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Wingdings" w:hAnsi="Wingdings" w:hint="default"/>
      </w:rPr>
    </w:lvl>
    <w:lvl w:ilvl="4" w:tplc="04090019" w:tentative="1">
      <w:start w:val="1"/>
      <w:numFmt w:val="bullet"/>
      <w:lvlText w:val=""/>
      <w:lvlJc w:val="left"/>
      <w:pPr>
        <w:tabs>
          <w:tab w:val="num" w:pos="3600"/>
        </w:tabs>
        <w:ind w:left="3600" w:hanging="360"/>
      </w:pPr>
      <w:rPr>
        <w:rFonts w:ascii="Wingdings" w:hAnsi="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Wingdings" w:hAnsi="Wingdings" w:hint="default"/>
      </w:rPr>
    </w:lvl>
    <w:lvl w:ilvl="7" w:tplc="04090019" w:tentative="1">
      <w:start w:val="1"/>
      <w:numFmt w:val="bullet"/>
      <w:lvlText w:val=""/>
      <w:lvlJc w:val="left"/>
      <w:pPr>
        <w:tabs>
          <w:tab w:val="num" w:pos="5760"/>
        </w:tabs>
        <w:ind w:left="5760" w:hanging="360"/>
      </w:pPr>
      <w:rPr>
        <w:rFonts w:ascii="Wingdings" w:hAnsi="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7">
    <w:nsid w:val="6BB96C74"/>
    <w:multiLevelType w:val="hybridMultilevel"/>
    <w:tmpl w:val="DCEAB500"/>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Wingdings" w:hAnsi="Wingdings" w:hint="default"/>
      </w:rPr>
    </w:lvl>
    <w:lvl w:ilvl="7" w:tplc="04090003" w:tentative="1">
      <w:start w:val="1"/>
      <w:numFmt w:val="bullet"/>
      <w:lvlText w:val=""/>
      <w:lvlJc w:val="left"/>
      <w:pPr>
        <w:tabs>
          <w:tab w:val="num" w:pos="5760"/>
        </w:tabs>
        <w:ind w:left="5760" w:hanging="360"/>
      </w:pPr>
      <w:rPr>
        <w:rFonts w:ascii="Wingdings" w:hAnsi="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DED6F80"/>
    <w:multiLevelType w:val="hybridMultilevel"/>
    <w:tmpl w:val="A3A0A972"/>
    <w:lvl w:ilvl="0" w:tplc="04090001">
      <w:start w:val="1"/>
      <w:numFmt w:val="bullet"/>
      <w:lvlText w:val=""/>
      <w:lvlJc w:val="left"/>
      <w:pPr>
        <w:ind w:left="750" w:hanging="360"/>
      </w:pPr>
      <w:rPr>
        <w:rFonts w:ascii="Symbol" w:hAnsi="Symbol" w:hint="default"/>
      </w:rPr>
    </w:lvl>
    <w:lvl w:ilvl="1" w:tplc="04090003">
      <w:start w:val="1"/>
      <w:numFmt w:val="bullet"/>
      <w:lvlText w:val="o"/>
      <w:lvlJc w:val="left"/>
      <w:pPr>
        <w:ind w:left="1470" w:hanging="360"/>
      </w:pPr>
      <w:rPr>
        <w:rFonts w:ascii="Courier New" w:hAnsi="Courier New" w:cs="Courier New" w:hint="default"/>
      </w:rPr>
    </w:lvl>
    <w:lvl w:ilvl="2" w:tplc="04090005">
      <w:start w:val="1"/>
      <w:numFmt w:val="bullet"/>
      <w:lvlText w:val=""/>
      <w:lvlJc w:val="left"/>
      <w:pPr>
        <w:ind w:left="2190" w:hanging="360"/>
      </w:pPr>
      <w:rPr>
        <w:rFonts w:ascii="Wingdings" w:hAnsi="Wingdings" w:hint="default"/>
      </w:rPr>
    </w:lvl>
    <w:lvl w:ilvl="3" w:tplc="04090001">
      <w:start w:val="1"/>
      <w:numFmt w:val="bullet"/>
      <w:lvlText w:val=""/>
      <w:lvlJc w:val="left"/>
      <w:pPr>
        <w:ind w:left="2910" w:hanging="360"/>
      </w:pPr>
      <w:rPr>
        <w:rFonts w:ascii="Symbol" w:hAnsi="Symbol" w:hint="default"/>
      </w:rPr>
    </w:lvl>
    <w:lvl w:ilvl="4" w:tplc="04090003">
      <w:start w:val="1"/>
      <w:numFmt w:val="bullet"/>
      <w:lvlText w:val="o"/>
      <w:lvlJc w:val="left"/>
      <w:pPr>
        <w:ind w:left="3630" w:hanging="360"/>
      </w:pPr>
      <w:rPr>
        <w:rFonts w:ascii="Courier New" w:hAnsi="Courier New" w:cs="Courier New" w:hint="default"/>
      </w:rPr>
    </w:lvl>
    <w:lvl w:ilvl="5" w:tplc="04090005">
      <w:start w:val="1"/>
      <w:numFmt w:val="bullet"/>
      <w:lvlText w:val=""/>
      <w:lvlJc w:val="left"/>
      <w:pPr>
        <w:ind w:left="4350" w:hanging="360"/>
      </w:pPr>
      <w:rPr>
        <w:rFonts w:ascii="Wingdings" w:hAnsi="Wingdings" w:hint="default"/>
      </w:rPr>
    </w:lvl>
    <w:lvl w:ilvl="6" w:tplc="04090001">
      <w:start w:val="1"/>
      <w:numFmt w:val="bullet"/>
      <w:lvlText w:val=""/>
      <w:lvlJc w:val="left"/>
      <w:pPr>
        <w:ind w:left="5070" w:hanging="360"/>
      </w:pPr>
      <w:rPr>
        <w:rFonts w:ascii="Symbol" w:hAnsi="Symbol" w:hint="default"/>
      </w:rPr>
    </w:lvl>
    <w:lvl w:ilvl="7" w:tplc="04090003">
      <w:start w:val="1"/>
      <w:numFmt w:val="bullet"/>
      <w:lvlText w:val="o"/>
      <w:lvlJc w:val="left"/>
      <w:pPr>
        <w:ind w:left="5790" w:hanging="360"/>
      </w:pPr>
      <w:rPr>
        <w:rFonts w:ascii="Courier New" w:hAnsi="Courier New" w:cs="Courier New" w:hint="default"/>
      </w:rPr>
    </w:lvl>
    <w:lvl w:ilvl="8" w:tplc="04090005">
      <w:start w:val="1"/>
      <w:numFmt w:val="bullet"/>
      <w:lvlText w:val=""/>
      <w:lvlJc w:val="left"/>
      <w:pPr>
        <w:ind w:left="6510" w:hanging="360"/>
      </w:pPr>
      <w:rPr>
        <w:rFonts w:ascii="Wingdings" w:hAnsi="Wingdings" w:hint="default"/>
      </w:rPr>
    </w:lvl>
  </w:abstractNum>
  <w:abstractNum w:abstractNumId="40">
    <w:nsid w:val="6F8801AF"/>
    <w:multiLevelType w:val="hybridMultilevel"/>
    <w:tmpl w:val="AAD8A58C"/>
    <w:lvl w:ilvl="0" w:tplc="A8544694">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78DB389B"/>
    <w:multiLevelType w:val="hybridMultilevel"/>
    <w:tmpl w:val="ECDEBE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nsid w:val="7A8C1088"/>
    <w:multiLevelType w:val="hybridMultilevel"/>
    <w:tmpl w:val="E7A68E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nsid w:val="7BE4361D"/>
    <w:multiLevelType w:val="hybridMultilevel"/>
    <w:tmpl w:val="5A003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E65057"/>
    <w:multiLevelType w:val="hybridMultilevel"/>
    <w:tmpl w:val="D2B85F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nsid w:val="7CF47B95"/>
    <w:multiLevelType w:val="hybridMultilevel"/>
    <w:tmpl w:val="DBF84C38"/>
    <w:lvl w:ilvl="0" w:tplc="882A17AC">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num w:numId="1">
    <w:abstractNumId w:val="0"/>
  </w:num>
  <w:num w:numId="2">
    <w:abstractNumId w:val="0"/>
  </w:num>
  <w:num w:numId="3">
    <w:abstractNumId w:val="38"/>
  </w:num>
  <w:num w:numId="4">
    <w:abstractNumId w:val="36"/>
  </w:num>
  <w:num w:numId="5">
    <w:abstractNumId w:val="21"/>
  </w:num>
  <w:num w:numId="6">
    <w:abstractNumId w:val="18"/>
  </w:num>
  <w:num w:numId="7">
    <w:abstractNumId w:val="45"/>
  </w:num>
  <w:num w:numId="8">
    <w:abstractNumId w:val="31"/>
  </w:num>
  <w:num w:numId="9">
    <w:abstractNumId w:val="1"/>
  </w:num>
  <w:num w:numId="10">
    <w:abstractNumId w:val="17"/>
  </w:num>
  <w:num w:numId="11">
    <w:abstractNumId w:val="24"/>
  </w:num>
  <w:num w:numId="12">
    <w:abstractNumId w:val="10"/>
  </w:num>
  <w:num w:numId="13">
    <w:abstractNumId w:val="22"/>
  </w:num>
  <w:num w:numId="14">
    <w:abstractNumId w:val="33"/>
  </w:num>
  <w:num w:numId="15">
    <w:abstractNumId w:val="44"/>
  </w:num>
  <w:num w:numId="16">
    <w:abstractNumId w:val="5"/>
  </w:num>
  <w:num w:numId="17">
    <w:abstractNumId w:val="41"/>
  </w:num>
  <w:num w:numId="18">
    <w:abstractNumId w:val="11"/>
  </w:num>
  <w:num w:numId="19">
    <w:abstractNumId w:val="7"/>
  </w:num>
  <w:num w:numId="20">
    <w:abstractNumId w:val="42"/>
  </w:num>
  <w:num w:numId="21">
    <w:abstractNumId w:val="13"/>
  </w:num>
  <w:num w:numId="22">
    <w:abstractNumId w:val="3"/>
  </w:num>
  <w:num w:numId="23">
    <w:abstractNumId w:val="9"/>
  </w:num>
  <w:num w:numId="24">
    <w:abstractNumId w:val="19"/>
  </w:num>
  <w:num w:numId="25">
    <w:abstractNumId w:val="27"/>
  </w:num>
  <w:num w:numId="26">
    <w:abstractNumId w:val="30"/>
  </w:num>
  <w:num w:numId="27">
    <w:abstractNumId w:val="26"/>
  </w:num>
  <w:num w:numId="28">
    <w:abstractNumId w:val="32"/>
  </w:num>
  <w:num w:numId="29">
    <w:abstractNumId w:val="34"/>
  </w:num>
  <w:num w:numId="30">
    <w:abstractNumId w:val="23"/>
  </w:num>
  <w:num w:numId="31">
    <w:abstractNumId w:val="37"/>
  </w:num>
  <w:num w:numId="32">
    <w:abstractNumId w:val="35"/>
  </w:num>
  <w:num w:numId="33">
    <w:abstractNumId w:val="25"/>
  </w:num>
  <w:num w:numId="34">
    <w:abstractNumId w:val="28"/>
  </w:num>
  <w:num w:numId="35">
    <w:abstractNumId w:val="39"/>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6"/>
  </w:num>
  <w:num w:numId="39">
    <w:abstractNumId w:val="12"/>
  </w:num>
  <w:num w:numId="40">
    <w:abstractNumId w:val="16"/>
  </w:num>
  <w:num w:numId="41">
    <w:abstractNumId w:val="40"/>
  </w:num>
  <w:num w:numId="42">
    <w:abstractNumId w:val="4"/>
  </w:num>
  <w:num w:numId="43">
    <w:abstractNumId w:val="2"/>
  </w:num>
  <w:num w:numId="44">
    <w:abstractNumId w:val="14"/>
  </w:num>
  <w:num w:numId="45">
    <w:abstractNumId w:val="20"/>
  </w:num>
  <w:num w:numId="46">
    <w:abstractNumId w:val="8"/>
  </w:num>
  <w:num w:numId="47">
    <w:abstractNumId w:val="4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111C"/>
    <w:rsid w:val="00000BF8"/>
    <w:rsid w:val="000010FB"/>
    <w:rsid w:val="0000151D"/>
    <w:rsid w:val="00002188"/>
    <w:rsid w:val="000028E0"/>
    <w:rsid w:val="00005A46"/>
    <w:rsid w:val="00006E44"/>
    <w:rsid w:val="00007F5D"/>
    <w:rsid w:val="00010EA2"/>
    <w:rsid w:val="00011BA3"/>
    <w:rsid w:val="00013AA4"/>
    <w:rsid w:val="000174DD"/>
    <w:rsid w:val="000214C7"/>
    <w:rsid w:val="000229ED"/>
    <w:rsid w:val="00023515"/>
    <w:rsid w:val="00027BE6"/>
    <w:rsid w:val="0003015E"/>
    <w:rsid w:val="00032793"/>
    <w:rsid w:val="00033A10"/>
    <w:rsid w:val="00037264"/>
    <w:rsid w:val="00037A04"/>
    <w:rsid w:val="000401B9"/>
    <w:rsid w:val="000432AB"/>
    <w:rsid w:val="00043E2C"/>
    <w:rsid w:val="00043FD9"/>
    <w:rsid w:val="00044F0F"/>
    <w:rsid w:val="00045159"/>
    <w:rsid w:val="0004571F"/>
    <w:rsid w:val="00045DD0"/>
    <w:rsid w:val="00045F6F"/>
    <w:rsid w:val="00046129"/>
    <w:rsid w:val="00046798"/>
    <w:rsid w:val="000473F1"/>
    <w:rsid w:val="000500F1"/>
    <w:rsid w:val="00053CF5"/>
    <w:rsid w:val="000545DA"/>
    <w:rsid w:val="00054BB3"/>
    <w:rsid w:val="00056897"/>
    <w:rsid w:val="00057C12"/>
    <w:rsid w:val="00060272"/>
    <w:rsid w:val="00060B64"/>
    <w:rsid w:val="000619D8"/>
    <w:rsid w:val="000625E4"/>
    <w:rsid w:val="000629EB"/>
    <w:rsid w:val="0006331E"/>
    <w:rsid w:val="000640B3"/>
    <w:rsid w:val="000655AB"/>
    <w:rsid w:val="000676FD"/>
    <w:rsid w:val="000721C7"/>
    <w:rsid w:val="00072C73"/>
    <w:rsid w:val="00073446"/>
    <w:rsid w:val="00083FE6"/>
    <w:rsid w:val="000842AF"/>
    <w:rsid w:val="00085B82"/>
    <w:rsid w:val="0009047C"/>
    <w:rsid w:val="000911E9"/>
    <w:rsid w:val="00091B76"/>
    <w:rsid w:val="00091E8F"/>
    <w:rsid w:val="00092908"/>
    <w:rsid w:val="0009361E"/>
    <w:rsid w:val="00093ACF"/>
    <w:rsid w:val="00093BD4"/>
    <w:rsid w:val="000963AD"/>
    <w:rsid w:val="00096F2E"/>
    <w:rsid w:val="00097E76"/>
    <w:rsid w:val="000A0074"/>
    <w:rsid w:val="000A0ABF"/>
    <w:rsid w:val="000A3034"/>
    <w:rsid w:val="000A60F7"/>
    <w:rsid w:val="000A610D"/>
    <w:rsid w:val="000B04BC"/>
    <w:rsid w:val="000B07BE"/>
    <w:rsid w:val="000B0EE6"/>
    <w:rsid w:val="000B1629"/>
    <w:rsid w:val="000B432E"/>
    <w:rsid w:val="000B54AD"/>
    <w:rsid w:val="000B6BA6"/>
    <w:rsid w:val="000C1223"/>
    <w:rsid w:val="000C2148"/>
    <w:rsid w:val="000C491C"/>
    <w:rsid w:val="000C56F0"/>
    <w:rsid w:val="000C669A"/>
    <w:rsid w:val="000C6EBA"/>
    <w:rsid w:val="000D19C1"/>
    <w:rsid w:val="000D1B3E"/>
    <w:rsid w:val="000D2BD1"/>
    <w:rsid w:val="000D5293"/>
    <w:rsid w:val="000E002F"/>
    <w:rsid w:val="000E1748"/>
    <w:rsid w:val="000E31AD"/>
    <w:rsid w:val="000E65F8"/>
    <w:rsid w:val="000F0806"/>
    <w:rsid w:val="000F29AF"/>
    <w:rsid w:val="000F5DF1"/>
    <w:rsid w:val="000F70DA"/>
    <w:rsid w:val="000F731E"/>
    <w:rsid w:val="000F7504"/>
    <w:rsid w:val="000F76A4"/>
    <w:rsid w:val="000F7D4C"/>
    <w:rsid w:val="00100838"/>
    <w:rsid w:val="00101A6D"/>
    <w:rsid w:val="00102863"/>
    <w:rsid w:val="001031A9"/>
    <w:rsid w:val="0010410E"/>
    <w:rsid w:val="00104EAE"/>
    <w:rsid w:val="00105FC6"/>
    <w:rsid w:val="00106298"/>
    <w:rsid w:val="00106C41"/>
    <w:rsid w:val="001112F9"/>
    <w:rsid w:val="001124BD"/>
    <w:rsid w:val="0011265B"/>
    <w:rsid w:val="001129A6"/>
    <w:rsid w:val="00112FC3"/>
    <w:rsid w:val="00114B16"/>
    <w:rsid w:val="00114C15"/>
    <w:rsid w:val="00116985"/>
    <w:rsid w:val="0011739A"/>
    <w:rsid w:val="00120750"/>
    <w:rsid w:val="00122CE5"/>
    <w:rsid w:val="001255A7"/>
    <w:rsid w:val="0012670D"/>
    <w:rsid w:val="00127C4D"/>
    <w:rsid w:val="001309AF"/>
    <w:rsid w:val="00130DCF"/>
    <w:rsid w:val="0013191B"/>
    <w:rsid w:val="00132DD4"/>
    <w:rsid w:val="00133129"/>
    <w:rsid w:val="001340A1"/>
    <w:rsid w:val="00136EC5"/>
    <w:rsid w:val="00136FB9"/>
    <w:rsid w:val="00137B13"/>
    <w:rsid w:val="00140DFC"/>
    <w:rsid w:val="00141E52"/>
    <w:rsid w:val="001426A9"/>
    <w:rsid w:val="00145583"/>
    <w:rsid w:val="00145900"/>
    <w:rsid w:val="00145DEA"/>
    <w:rsid w:val="00146DDF"/>
    <w:rsid w:val="0014794A"/>
    <w:rsid w:val="00150C2F"/>
    <w:rsid w:val="00152B67"/>
    <w:rsid w:val="0015460A"/>
    <w:rsid w:val="001559BC"/>
    <w:rsid w:val="001559CD"/>
    <w:rsid w:val="00165A96"/>
    <w:rsid w:val="00165AD8"/>
    <w:rsid w:val="001662D9"/>
    <w:rsid w:val="0017074B"/>
    <w:rsid w:val="00173397"/>
    <w:rsid w:val="00175EF4"/>
    <w:rsid w:val="00177803"/>
    <w:rsid w:val="001807DD"/>
    <w:rsid w:val="001809A2"/>
    <w:rsid w:val="00183CDB"/>
    <w:rsid w:val="00184192"/>
    <w:rsid w:val="00185677"/>
    <w:rsid w:val="00185829"/>
    <w:rsid w:val="00186367"/>
    <w:rsid w:val="00186702"/>
    <w:rsid w:val="00191CEA"/>
    <w:rsid w:val="001928F3"/>
    <w:rsid w:val="0019553D"/>
    <w:rsid w:val="00197D8E"/>
    <w:rsid w:val="001A2397"/>
    <w:rsid w:val="001A3657"/>
    <w:rsid w:val="001A3BD6"/>
    <w:rsid w:val="001A6C85"/>
    <w:rsid w:val="001A7552"/>
    <w:rsid w:val="001B1220"/>
    <w:rsid w:val="001B19D2"/>
    <w:rsid w:val="001B1C47"/>
    <w:rsid w:val="001B4FCF"/>
    <w:rsid w:val="001B6F79"/>
    <w:rsid w:val="001B76FB"/>
    <w:rsid w:val="001B7E11"/>
    <w:rsid w:val="001B7E51"/>
    <w:rsid w:val="001C1EAB"/>
    <w:rsid w:val="001C556E"/>
    <w:rsid w:val="001C597F"/>
    <w:rsid w:val="001D0493"/>
    <w:rsid w:val="001D4DC8"/>
    <w:rsid w:val="001D5EFC"/>
    <w:rsid w:val="001D6A8C"/>
    <w:rsid w:val="001D7611"/>
    <w:rsid w:val="001D7B21"/>
    <w:rsid w:val="001E0594"/>
    <w:rsid w:val="001E06F7"/>
    <w:rsid w:val="001E21CA"/>
    <w:rsid w:val="001E34C7"/>
    <w:rsid w:val="001E41FF"/>
    <w:rsid w:val="001E5A1A"/>
    <w:rsid w:val="001F0A53"/>
    <w:rsid w:val="001F4D74"/>
    <w:rsid w:val="001F5C93"/>
    <w:rsid w:val="001F68BD"/>
    <w:rsid w:val="001F7106"/>
    <w:rsid w:val="00201293"/>
    <w:rsid w:val="0020347E"/>
    <w:rsid w:val="0020431D"/>
    <w:rsid w:val="00204EFA"/>
    <w:rsid w:val="002054A5"/>
    <w:rsid w:val="00205741"/>
    <w:rsid w:val="00205DA9"/>
    <w:rsid w:val="00210083"/>
    <w:rsid w:val="00210101"/>
    <w:rsid w:val="002108C2"/>
    <w:rsid w:val="00210BC8"/>
    <w:rsid w:val="00212441"/>
    <w:rsid w:val="002136C6"/>
    <w:rsid w:val="00213E91"/>
    <w:rsid w:val="00215CBA"/>
    <w:rsid w:val="00222C0F"/>
    <w:rsid w:val="00223C94"/>
    <w:rsid w:val="00224FCD"/>
    <w:rsid w:val="002301FF"/>
    <w:rsid w:val="00230AA1"/>
    <w:rsid w:val="002323C4"/>
    <w:rsid w:val="00232483"/>
    <w:rsid w:val="00232BDD"/>
    <w:rsid w:val="00235094"/>
    <w:rsid w:val="00235830"/>
    <w:rsid w:val="00235E4B"/>
    <w:rsid w:val="00236196"/>
    <w:rsid w:val="0023729C"/>
    <w:rsid w:val="00237A7C"/>
    <w:rsid w:val="002416B4"/>
    <w:rsid w:val="002416EB"/>
    <w:rsid w:val="00243C2A"/>
    <w:rsid w:val="00246B72"/>
    <w:rsid w:val="00247C8B"/>
    <w:rsid w:val="002512B2"/>
    <w:rsid w:val="002530FA"/>
    <w:rsid w:val="00254B78"/>
    <w:rsid w:val="002551E1"/>
    <w:rsid w:val="00256E5B"/>
    <w:rsid w:val="00261862"/>
    <w:rsid w:val="00261CA9"/>
    <w:rsid w:val="00262FAA"/>
    <w:rsid w:val="00263980"/>
    <w:rsid w:val="002642C7"/>
    <w:rsid w:val="00265983"/>
    <w:rsid w:val="00266EE9"/>
    <w:rsid w:val="00267EA3"/>
    <w:rsid w:val="002710AF"/>
    <w:rsid w:val="00272D64"/>
    <w:rsid w:val="00275372"/>
    <w:rsid w:val="00276DD9"/>
    <w:rsid w:val="0028118A"/>
    <w:rsid w:val="0028140B"/>
    <w:rsid w:val="0028145C"/>
    <w:rsid w:val="00282F90"/>
    <w:rsid w:val="002846D2"/>
    <w:rsid w:val="00285635"/>
    <w:rsid w:val="00290D44"/>
    <w:rsid w:val="00291630"/>
    <w:rsid w:val="00291AD2"/>
    <w:rsid w:val="00292AC7"/>
    <w:rsid w:val="0029307D"/>
    <w:rsid w:val="00293787"/>
    <w:rsid w:val="0029411D"/>
    <w:rsid w:val="0029416A"/>
    <w:rsid w:val="002955ED"/>
    <w:rsid w:val="002974C4"/>
    <w:rsid w:val="002A7711"/>
    <w:rsid w:val="002A7ED0"/>
    <w:rsid w:val="002A7F3F"/>
    <w:rsid w:val="002B2949"/>
    <w:rsid w:val="002B3881"/>
    <w:rsid w:val="002B3960"/>
    <w:rsid w:val="002B4D6B"/>
    <w:rsid w:val="002B5296"/>
    <w:rsid w:val="002B5569"/>
    <w:rsid w:val="002B5893"/>
    <w:rsid w:val="002B7104"/>
    <w:rsid w:val="002B770D"/>
    <w:rsid w:val="002C0191"/>
    <w:rsid w:val="002C2D62"/>
    <w:rsid w:val="002C4D46"/>
    <w:rsid w:val="002D17B4"/>
    <w:rsid w:val="002D1B8D"/>
    <w:rsid w:val="002D79FF"/>
    <w:rsid w:val="002E0C4C"/>
    <w:rsid w:val="002E0E34"/>
    <w:rsid w:val="002E2197"/>
    <w:rsid w:val="002E4243"/>
    <w:rsid w:val="002E5244"/>
    <w:rsid w:val="002F0271"/>
    <w:rsid w:val="002F0E2D"/>
    <w:rsid w:val="002F1E22"/>
    <w:rsid w:val="002F2440"/>
    <w:rsid w:val="002F252D"/>
    <w:rsid w:val="002F32DC"/>
    <w:rsid w:val="002F3847"/>
    <w:rsid w:val="002F46E7"/>
    <w:rsid w:val="002F58B3"/>
    <w:rsid w:val="00305088"/>
    <w:rsid w:val="0030589C"/>
    <w:rsid w:val="00306384"/>
    <w:rsid w:val="00306E3C"/>
    <w:rsid w:val="0031252D"/>
    <w:rsid w:val="0031302E"/>
    <w:rsid w:val="00315609"/>
    <w:rsid w:val="0031567F"/>
    <w:rsid w:val="0031592F"/>
    <w:rsid w:val="00315CE6"/>
    <w:rsid w:val="003162DF"/>
    <w:rsid w:val="00316F7F"/>
    <w:rsid w:val="00317C5F"/>
    <w:rsid w:val="00327673"/>
    <w:rsid w:val="0032797D"/>
    <w:rsid w:val="0033159F"/>
    <w:rsid w:val="003316D5"/>
    <w:rsid w:val="00332FB8"/>
    <w:rsid w:val="00333584"/>
    <w:rsid w:val="00336A0E"/>
    <w:rsid w:val="00336D0A"/>
    <w:rsid w:val="003372BE"/>
    <w:rsid w:val="0033783F"/>
    <w:rsid w:val="00340E44"/>
    <w:rsid w:val="00342EE2"/>
    <w:rsid w:val="00343517"/>
    <w:rsid w:val="003437AE"/>
    <w:rsid w:val="003450BE"/>
    <w:rsid w:val="00345A66"/>
    <w:rsid w:val="00345F21"/>
    <w:rsid w:val="00347731"/>
    <w:rsid w:val="00347B57"/>
    <w:rsid w:val="00350998"/>
    <w:rsid w:val="00351655"/>
    <w:rsid w:val="00353504"/>
    <w:rsid w:val="00356670"/>
    <w:rsid w:val="00360AF6"/>
    <w:rsid w:val="0036420E"/>
    <w:rsid w:val="00364374"/>
    <w:rsid w:val="003649E0"/>
    <w:rsid w:val="00364B09"/>
    <w:rsid w:val="0036550D"/>
    <w:rsid w:val="00365765"/>
    <w:rsid w:val="00365EE6"/>
    <w:rsid w:val="003664B7"/>
    <w:rsid w:val="00366DE8"/>
    <w:rsid w:val="00367403"/>
    <w:rsid w:val="00367FD4"/>
    <w:rsid w:val="00371D59"/>
    <w:rsid w:val="00371D92"/>
    <w:rsid w:val="00372468"/>
    <w:rsid w:val="00372AAC"/>
    <w:rsid w:val="00373645"/>
    <w:rsid w:val="00373C11"/>
    <w:rsid w:val="00373D0E"/>
    <w:rsid w:val="0037488B"/>
    <w:rsid w:val="00375E2D"/>
    <w:rsid w:val="00376C47"/>
    <w:rsid w:val="00380305"/>
    <w:rsid w:val="00381F3E"/>
    <w:rsid w:val="003872F7"/>
    <w:rsid w:val="00387C69"/>
    <w:rsid w:val="00390779"/>
    <w:rsid w:val="00391031"/>
    <w:rsid w:val="0039141B"/>
    <w:rsid w:val="003916C5"/>
    <w:rsid w:val="003932A4"/>
    <w:rsid w:val="00393B31"/>
    <w:rsid w:val="00396D0A"/>
    <w:rsid w:val="003A0B67"/>
    <w:rsid w:val="003A0CBE"/>
    <w:rsid w:val="003A247C"/>
    <w:rsid w:val="003A3920"/>
    <w:rsid w:val="003A4140"/>
    <w:rsid w:val="003A4DDF"/>
    <w:rsid w:val="003A5594"/>
    <w:rsid w:val="003A56DD"/>
    <w:rsid w:val="003A582C"/>
    <w:rsid w:val="003A6FA2"/>
    <w:rsid w:val="003A72E9"/>
    <w:rsid w:val="003B1F0D"/>
    <w:rsid w:val="003B2D1C"/>
    <w:rsid w:val="003B33A1"/>
    <w:rsid w:val="003B3A66"/>
    <w:rsid w:val="003B4D14"/>
    <w:rsid w:val="003B4EB1"/>
    <w:rsid w:val="003B5E25"/>
    <w:rsid w:val="003B6222"/>
    <w:rsid w:val="003B7152"/>
    <w:rsid w:val="003B7545"/>
    <w:rsid w:val="003B7778"/>
    <w:rsid w:val="003C1C02"/>
    <w:rsid w:val="003C201A"/>
    <w:rsid w:val="003C26AB"/>
    <w:rsid w:val="003C3F4D"/>
    <w:rsid w:val="003C45A2"/>
    <w:rsid w:val="003C4FA2"/>
    <w:rsid w:val="003C5C77"/>
    <w:rsid w:val="003C7969"/>
    <w:rsid w:val="003D21F4"/>
    <w:rsid w:val="003D22A8"/>
    <w:rsid w:val="003D3206"/>
    <w:rsid w:val="003D4EB5"/>
    <w:rsid w:val="003D6C3F"/>
    <w:rsid w:val="003E0360"/>
    <w:rsid w:val="003E14F2"/>
    <w:rsid w:val="003E1732"/>
    <w:rsid w:val="003E1791"/>
    <w:rsid w:val="003E3011"/>
    <w:rsid w:val="003E36A3"/>
    <w:rsid w:val="003E59C6"/>
    <w:rsid w:val="003E5ADF"/>
    <w:rsid w:val="003F0375"/>
    <w:rsid w:val="003F1806"/>
    <w:rsid w:val="003F1BC6"/>
    <w:rsid w:val="003F24F8"/>
    <w:rsid w:val="003F39F5"/>
    <w:rsid w:val="003F4122"/>
    <w:rsid w:val="003F421D"/>
    <w:rsid w:val="003F6B28"/>
    <w:rsid w:val="003F757A"/>
    <w:rsid w:val="00405D60"/>
    <w:rsid w:val="004065B6"/>
    <w:rsid w:val="004123E3"/>
    <w:rsid w:val="004141D2"/>
    <w:rsid w:val="00415211"/>
    <w:rsid w:val="00415310"/>
    <w:rsid w:val="00416CA9"/>
    <w:rsid w:val="004176C2"/>
    <w:rsid w:val="00417DB4"/>
    <w:rsid w:val="004250E2"/>
    <w:rsid w:val="0042607C"/>
    <w:rsid w:val="00426272"/>
    <w:rsid w:val="00426370"/>
    <w:rsid w:val="00427803"/>
    <w:rsid w:val="004304EC"/>
    <w:rsid w:val="0043081C"/>
    <w:rsid w:val="004375AB"/>
    <w:rsid w:val="00437935"/>
    <w:rsid w:val="004431BE"/>
    <w:rsid w:val="00445147"/>
    <w:rsid w:val="0045026E"/>
    <w:rsid w:val="004522A5"/>
    <w:rsid w:val="0045408D"/>
    <w:rsid w:val="004557F0"/>
    <w:rsid w:val="004567CC"/>
    <w:rsid w:val="00457BA9"/>
    <w:rsid w:val="00457E9C"/>
    <w:rsid w:val="00461BA5"/>
    <w:rsid w:val="004623E1"/>
    <w:rsid w:val="00470EFD"/>
    <w:rsid w:val="00471F84"/>
    <w:rsid w:val="00472006"/>
    <w:rsid w:val="00473B56"/>
    <w:rsid w:val="0047428F"/>
    <w:rsid w:val="00474746"/>
    <w:rsid w:val="0047599F"/>
    <w:rsid w:val="00476B61"/>
    <w:rsid w:val="00476EC3"/>
    <w:rsid w:val="00477C38"/>
    <w:rsid w:val="00480425"/>
    <w:rsid w:val="00480707"/>
    <w:rsid w:val="004819F1"/>
    <w:rsid w:val="00482F3B"/>
    <w:rsid w:val="00484DAA"/>
    <w:rsid w:val="00487D02"/>
    <w:rsid w:val="00490821"/>
    <w:rsid w:val="00492610"/>
    <w:rsid w:val="00492DE5"/>
    <w:rsid w:val="00492E85"/>
    <w:rsid w:val="00493540"/>
    <w:rsid w:val="004942B9"/>
    <w:rsid w:val="00495946"/>
    <w:rsid w:val="0049664E"/>
    <w:rsid w:val="004A004E"/>
    <w:rsid w:val="004A0836"/>
    <w:rsid w:val="004A1947"/>
    <w:rsid w:val="004A22C0"/>
    <w:rsid w:val="004A53F6"/>
    <w:rsid w:val="004A68CC"/>
    <w:rsid w:val="004A7BA1"/>
    <w:rsid w:val="004B18CA"/>
    <w:rsid w:val="004B1916"/>
    <w:rsid w:val="004B408A"/>
    <w:rsid w:val="004B609B"/>
    <w:rsid w:val="004B64F0"/>
    <w:rsid w:val="004B67EE"/>
    <w:rsid w:val="004B739E"/>
    <w:rsid w:val="004B7B05"/>
    <w:rsid w:val="004C0338"/>
    <w:rsid w:val="004C04D6"/>
    <w:rsid w:val="004C2A97"/>
    <w:rsid w:val="004C2C2F"/>
    <w:rsid w:val="004C4A05"/>
    <w:rsid w:val="004C5ED0"/>
    <w:rsid w:val="004C5F1A"/>
    <w:rsid w:val="004C63BC"/>
    <w:rsid w:val="004D07E4"/>
    <w:rsid w:val="004D0AE0"/>
    <w:rsid w:val="004D0C61"/>
    <w:rsid w:val="004D15A6"/>
    <w:rsid w:val="004D1AC4"/>
    <w:rsid w:val="004D3399"/>
    <w:rsid w:val="004D38CF"/>
    <w:rsid w:val="004D4E41"/>
    <w:rsid w:val="004D66B0"/>
    <w:rsid w:val="004E09AA"/>
    <w:rsid w:val="004E09F5"/>
    <w:rsid w:val="004E0D72"/>
    <w:rsid w:val="004E0FA0"/>
    <w:rsid w:val="004E2386"/>
    <w:rsid w:val="004E3C6B"/>
    <w:rsid w:val="004E47A4"/>
    <w:rsid w:val="004E4927"/>
    <w:rsid w:val="004E4A22"/>
    <w:rsid w:val="004E55C6"/>
    <w:rsid w:val="004F2F0C"/>
    <w:rsid w:val="005007A7"/>
    <w:rsid w:val="005013A1"/>
    <w:rsid w:val="0050207F"/>
    <w:rsid w:val="0050285C"/>
    <w:rsid w:val="005034C6"/>
    <w:rsid w:val="00504423"/>
    <w:rsid w:val="0050473E"/>
    <w:rsid w:val="00504EE8"/>
    <w:rsid w:val="00506C59"/>
    <w:rsid w:val="00510A1B"/>
    <w:rsid w:val="00510CF6"/>
    <w:rsid w:val="005113B1"/>
    <w:rsid w:val="00511683"/>
    <w:rsid w:val="00511FFE"/>
    <w:rsid w:val="005126BC"/>
    <w:rsid w:val="005129C2"/>
    <w:rsid w:val="0051526F"/>
    <w:rsid w:val="0051629D"/>
    <w:rsid w:val="0051650C"/>
    <w:rsid w:val="0051715B"/>
    <w:rsid w:val="0051782B"/>
    <w:rsid w:val="005178DC"/>
    <w:rsid w:val="00517BAC"/>
    <w:rsid w:val="00520B55"/>
    <w:rsid w:val="00520E6C"/>
    <w:rsid w:val="00523F52"/>
    <w:rsid w:val="005266EB"/>
    <w:rsid w:val="00527567"/>
    <w:rsid w:val="00527C18"/>
    <w:rsid w:val="005300C7"/>
    <w:rsid w:val="00534122"/>
    <w:rsid w:val="00535A66"/>
    <w:rsid w:val="00536C17"/>
    <w:rsid w:val="00537770"/>
    <w:rsid w:val="00537AD3"/>
    <w:rsid w:val="00540840"/>
    <w:rsid w:val="00541A69"/>
    <w:rsid w:val="00543AA9"/>
    <w:rsid w:val="00544C24"/>
    <w:rsid w:val="00544D6D"/>
    <w:rsid w:val="005450E1"/>
    <w:rsid w:val="00546C74"/>
    <w:rsid w:val="00547942"/>
    <w:rsid w:val="00552B2F"/>
    <w:rsid w:val="00553743"/>
    <w:rsid w:val="005537AF"/>
    <w:rsid w:val="0055511B"/>
    <w:rsid w:val="005554A7"/>
    <w:rsid w:val="00555F2F"/>
    <w:rsid w:val="00556940"/>
    <w:rsid w:val="00560664"/>
    <w:rsid w:val="005606EA"/>
    <w:rsid w:val="00560D1C"/>
    <w:rsid w:val="00562C0B"/>
    <w:rsid w:val="00563B38"/>
    <w:rsid w:val="00565545"/>
    <w:rsid w:val="00566887"/>
    <w:rsid w:val="0056778F"/>
    <w:rsid w:val="00567A67"/>
    <w:rsid w:val="005702C1"/>
    <w:rsid w:val="00571359"/>
    <w:rsid w:val="005718AC"/>
    <w:rsid w:val="00572674"/>
    <w:rsid w:val="00573780"/>
    <w:rsid w:val="005757B5"/>
    <w:rsid w:val="00576FD9"/>
    <w:rsid w:val="005778CA"/>
    <w:rsid w:val="00577A41"/>
    <w:rsid w:val="0058213E"/>
    <w:rsid w:val="005825C8"/>
    <w:rsid w:val="00582CE6"/>
    <w:rsid w:val="00583CB9"/>
    <w:rsid w:val="00584BE5"/>
    <w:rsid w:val="0058544C"/>
    <w:rsid w:val="005908CB"/>
    <w:rsid w:val="00590AFB"/>
    <w:rsid w:val="00592B92"/>
    <w:rsid w:val="00595875"/>
    <w:rsid w:val="00597DE3"/>
    <w:rsid w:val="005A1380"/>
    <w:rsid w:val="005A206D"/>
    <w:rsid w:val="005A279D"/>
    <w:rsid w:val="005A2AFF"/>
    <w:rsid w:val="005A3644"/>
    <w:rsid w:val="005A3EB7"/>
    <w:rsid w:val="005A57F7"/>
    <w:rsid w:val="005A5858"/>
    <w:rsid w:val="005A6AEA"/>
    <w:rsid w:val="005A7BFE"/>
    <w:rsid w:val="005B061F"/>
    <w:rsid w:val="005B1BCE"/>
    <w:rsid w:val="005B224B"/>
    <w:rsid w:val="005C0536"/>
    <w:rsid w:val="005C1D9D"/>
    <w:rsid w:val="005C3195"/>
    <w:rsid w:val="005C5D1D"/>
    <w:rsid w:val="005C71C7"/>
    <w:rsid w:val="005D0E70"/>
    <w:rsid w:val="005D0F41"/>
    <w:rsid w:val="005D2023"/>
    <w:rsid w:val="005D2FD6"/>
    <w:rsid w:val="005D37DA"/>
    <w:rsid w:val="005D51C2"/>
    <w:rsid w:val="005D5944"/>
    <w:rsid w:val="005D5E7C"/>
    <w:rsid w:val="005D5FDD"/>
    <w:rsid w:val="005D61F3"/>
    <w:rsid w:val="005D73C8"/>
    <w:rsid w:val="005D7D07"/>
    <w:rsid w:val="005E08AD"/>
    <w:rsid w:val="005E24E4"/>
    <w:rsid w:val="005E3C93"/>
    <w:rsid w:val="005E3D2C"/>
    <w:rsid w:val="005E7B6F"/>
    <w:rsid w:val="005F0960"/>
    <w:rsid w:val="005F2610"/>
    <w:rsid w:val="005F6694"/>
    <w:rsid w:val="00603BDA"/>
    <w:rsid w:val="006063F5"/>
    <w:rsid w:val="00607CAD"/>
    <w:rsid w:val="00610CD3"/>
    <w:rsid w:val="00611FD4"/>
    <w:rsid w:val="00612E4E"/>
    <w:rsid w:val="0061445D"/>
    <w:rsid w:val="00621005"/>
    <w:rsid w:val="00623E51"/>
    <w:rsid w:val="00625365"/>
    <w:rsid w:val="00625600"/>
    <w:rsid w:val="0062601A"/>
    <w:rsid w:val="00627353"/>
    <w:rsid w:val="0063184C"/>
    <w:rsid w:val="0063252E"/>
    <w:rsid w:val="00633FC6"/>
    <w:rsid w:val="00635543"/>
    <w:rsid w:val="00636594"/>
    <w:rsid w:val="00636B67"/>
    <w:rsid w:val="0064018F"/>
    <w:rsid w:val="00640C38"/>
    <w:rsid w:val="00643F64"/>
    <w:rsid w:val="00644205"/>
    <w:rsid w:val="00644497"/>
    <w:rsid w:val="00644AD9"/>
    <w:rsid w:val="00644E4F"/>
    <w:rsid w:val="006458E8"/>
    <w:rsid w:val="006464C0"/>
    <w:rsid w:val="00651838"/>
    <w:rsid w:val="00651E5D"/>
    <w:rsid w:val="0065393C"/>
    <w:rsid w:val="00653BEF"/>
    <w:rsid w:val="00654B8E"/>
    <w:rsid w:val="00654D46"/>
    <w:rsid w:val="006556C3"/>
    <w:rsid w:val="00655EDA"/>
    <w:rsid w:val="00656FDE"/>
    <w:rsid w:val="0066161B"/>
    <w:rsid w:val="00662DF0"/>
    <w:rsid w:val="006634B0"/>
    <w:rsid w:val="00663745"/>
    <w:rsid w:val="00666BBD"/>
    <w:rsid w:val="00666F0C"/>
    <w:rsid w:val="0066719F"/>
    <w:rsid w:val="00667844"/>
    <w:rsid w:val="0067002D"/>
    <w:rsid w:val="00671CC5"/>
    <w:rsid w:val="006723D5"/>
    <w:rsid w:val="00672F52"/>
    <w:rsid w:val="00673777"/>
    <w:rsid w:val="006743E8"/>
    <w:rsid w:val="006755AC"/>
    <w:rsid w:val="006765ED"/>
    <w:rsid w:val="00676AA1"/>
    <w:rsid w:val="006779B7"/>
    <w:rsid w:val="00680DC0"/>
    <w:rsid w:val="00680F74"/>
    <w:rsid w:val="00681EC9"/>
    <w:rsid w:val="00682E88"/>
    <w:rsid w:val="0068313B"/>
    <w:rsid w:val="006845B7"/>
    <w:rsid w:val="0068514C"/>
    <w:rsid w:val="00685E51"/>
    <w:rsid w:val="00690C63"/>
    <w:rsid w:val="006913B5"/>
    <w:rsid w:val="00693B8E"/>
    <w:rsid w:val="00693C42"/>
    <w:rsid w:val="006941FB"/>
    <w:rsid w:val="006A03B6"/>
    <w:rsid w:val="006A0522"/>
    <w:rsid w:val="006A0F9F"/>
    <w:rsid w:val="006A2BC3"/>
    <w:rsid w:val="006A3C66"/>
    <w:rsid w:val="006A4E88"/>
    <w:rsid w:val="006A65D4"/>
    <w:rsid w:val="006A6ED0"/>
    <w:rsid w:val="006A7168"/>
    <w:rsid w:val="006A7E7D"/>
    <w:rsid w:val="006B085F"/>
    <w:rsid w:val="006B0A8D"/>
    <w:rsid w:val="006B20CC"/>
    <w:rsid w:val="006B2921"/>
    <w:rsid w:val="006B2E0C"/>
    <w:rsid w:val="006B3B3D"/>
    <w:rsid w:val="006B3D4C"/>
    <w:rsid w:val="006B3E9A"/>
    <w:rsid w:val="006B55AB"/>
    <w:rsid w:val="006B5EDB"/>
    <w:rsid w:val="006B7FE1"/>
    <w:rsid w:val="006C1BE0"/>
    <w:rsid w:val="006C26B0"/>
    <w:rsid w:val="006C2934"/>
    <w:rsid w:val="006C3DFD"/>
    <w:rsid w:val="006C4DEB"/>
    <w:rsid w:val="006D0C70"/>
    <w:rsid w:val="006D4AD9"/>
    <w:rsid w:val="006D643C"/>
    <w:rsid w:val="006E072F"/>
    <w:rsid w:val="006E1A8C"/>
    <w:rsid w:val="006E313F"/>
    <w:rsid w:val="006E3224"/>
    <w:rsid w:val="006E3273"/>
    <w:rsid w:val="006E4045"/>
    <w:rsid w:val="006E6362"/>
    <w:rsid w:val="006E6A88"/>
    <w:rsid w:val="006E74A7"/>
    <w:rsid w:val="006E753E"/>
    <w:rsid w:val="006E7AB7"/>
    <w:rsid w:val="006F04D3"/>
    <w:rsid w:val="006F0774"/>
    <w:rsid w:val="006F12CB"/>
    <w:rsid w:val="006F197F"/>
    <w:rsid w:val="006F258A"/>
    <w:rsid w:val="006F2EEE"/>
    <w:rsid w:val="006F55C4"/>
    <w:rsid w:val="00701901"/>
    <w:rsid w:val="00701ADC"/>
    <w:rsid w:val="0070261F"/>
    <w:rsid w:val="00705479"/>
    <w:rsid w:val="00710C19"/>
    <w:rsid w:val="0071121D"/>
    <w:rsid w:val="00711925"/>
    <w:rsid w:val="00711F28"/>
    <w:rsid w:val="00712919"/>
    <w:rsid w:val="007140BE"/>
    <w:rsid w:val="00716C57"/>
    <w:rsid w:val="00720495"/>
    <w:rsid w:val="00722A59"/>
    <w:rsid w:val="00724087"/>
    <w:rsid w:val="00733E89"/>
    <w:rsid w:val="00734790"/>
    <w:rsid w:val="00734B6B"/>
    <w:rsid w:val="0073599A"/>
    <w:rsid w:val="00737381"/>
    <w:rsid w:val="00737F7F"/>
    <w:rsid w:val="00740471"/>
    <w:rsid w:val="0074162C"/>
    <w:rsid w:val="007417DC"/>
    <w:rsid w:val="00743F5C"/>
    <w:rsid w:val="0074462F"/>
    <w:rsid w:val="0074507E"/>
    <w:rsid w:val="00745C43"/>
    <w:rsid w:val="00746D4A"/>
    <w:rsid w:val="007475EE"/>
    <w:rsid w:val="00747BB4"/>
    <w:rsid w:val="007542E4"/>
    <w:rsid w:val="0075488C"/>
    <w:rsid w:val="00754CB0"/>
    <w:rsid w:val="00755CA7"/>
    <w:rsid w:val="00762806"/>
    <w:rsid w:val="00762C42"/>
    <w:rsid w:val="007673DE"/>
    <w:rsid w:val="00767404"/>
    <w:rsid w:val="007715DC"/>
    <w:rsid w:val="00771B97"/>
    <w:rsid w:val="00772CBA"/>
    <w:rsid w:val="00773E7F"/>
    <w:rsid w:val="00775342"/>
    <w:rsid w:val="007776A1"/>
    <w:rsid w:val="0077777F"/>
    <w:rsid w:val="00777E4C"/>
    <w:rsid w:val="00783B8B"/>
    <w:rsid w:val="00785BFB"/>
    <w:rsid w:val="0078731E"/>
    <w:rsid w:val="00787685"/>
    <w:rsid w:val="0079027B"/>
    <w:rsid w:val="00790880"/>
    <w:rsid w:val="0079118F"/>
    <w:rsid w:val="007923DE"/>
    <w:rsid w:val="007931F1"/>
    <w:rsid w:val="0079498D"/>
    <w:rsid w:val="00794FCC"/>
    <w:rsid w:val="0079525C"/>
    <w:rsid w:val="00795597"/>
    <w:rsid w:val="0079625B"/>
    <w:rsid w:val="00796E26"/>
    <w:rsid w:val="007979D2"/>
    <w:rsid w:val="007A20BB"/>
    <w:rsid w:val="007A41E8"/>
    <w:rsid w:val="007A49C5"/>
    <w:rsid w:val="007A5F28"/>
    <w:rsid w:val="007B1533"/>
    <w:rsid w:val="007B1B03"/>
    <w:rsid w:val="007B20E8"/>
    <w:rsid w:val="007B2E94"/>
    <w:rsid w:val="007B40E9"/>
    <w:rsid w:val="007B6254"/>
    <w:rsid w:val="007B62A4"/>
    <w:rsid w:val="007B69C5"/>
    <w:rsid w:val="007B78FD"/>
    <w:rsid w:val="007C1CBC"/>
    <w:rsid w:val="007C305A"/>
    <w:rsid w:val="007C493E"/>
    <w:rsid w:val="007C629A"/>
    <w:rsid w:val="007C77B8"/>
    <w:rsid w:val="007C7E4A"/>
    <w:rsid w:val="007D0B9B"/>
    <w:rsid w:val="007D2CF2"/>
    <w:rsid w:val="007D3B65"/>
    <w:rsid w:val="007D697C"/>
    <w:rsid w:val="007E09D3"/>
    <w:rsid w:val="007E1756"/>
    <w:rsid w:val="007E27F6"/>
    <w:rsid w:val="007E37E8"/>
    <w:rsid w:val="007E403D"/>
    <w:rsid w:val="007E734A"/>
    <w:rsid w:val="007F0D4F"/>
    <w:rsid w:val="007F1CB9"/>
    <w:rsid w:val="007F2505"/>
    <w:rsid w:val="007F295A"/>
    <w:rsid w:val="007F2CCD"/>
    <w:rsid w:val="007F2CCF"/>
    <w:rsid w:val="007F33F7"/>
    <w:rsid w:val="007F3942"/>
    <w:rsid w:val="007F51A0"/>
    <w:rsid w:val="007F6992"/>
    <w:rsid w:val="007F6A17"/>
    <w:rsid w:val="00800B40"/>
    <w:rsid w:val="008016CA"/>
    <w:rsid w:val="00801C39"/>
    <w:rsid w:val="00810E1C"/>
    <w:rsid w:val="008113CB"/>
    <w:rsid w:val="00813F77"/>
    <w:rsid w:val="008156B0"/>
    <w:rsid w:val="00815FD0"/>
    <w:rsid w:val="008210C1"/>
    <w:rsid w:val="0082302C"/>
    <w:rsid w:val="008247EB"/>
    <w:rsid w:val="00825B03"/>
    <w:rsid w:val="00826B14"/>
    <w:rsid w:val="00836AD9"/>
    <w:rsid w:val="00836C17"/>
    <w:rsid w:val="0083724B"/>
    <w:rsid w:val="008374A8"/>
    <w:rsid w:val="00842E38"/>
    <w:rsid w:val="008433AF"/>
    <w:rsid w:val="008447E9"/>
    <w:rsid w:val="00845C4A"/>
    <w:rsid w:val="00847510"/>
    <w:rsid w:val="00851110"/>
    <w:rsid w:val="00851307"/>
    <w:rsid w:val="0085253E"/>
    <w:rsid w:val="00856135"/>
    <w:rsid w:val="0085681E"/>
    <w:rsid w:val="008619F0"/>
    <w:rsid w:val="008639F2"/>
    <w:rsid w:val="008645B1"/>
    <w:rsid w:val="008646CF"/>
    <w:rsid w:val="00864A8B"/>
    <w:rsid w:val="0086634F"/>
    <w:rsid w:val="00867837"/>
    <w:rsid w:val="00873445"/>
    <w:rsid w:val="008747EE"/>
    <w:rsid w:val="00877544"/>
    <w:rsid w:val="00880E8D"/>
    <w:rsid w:val="00886117"/>
    <w:rsid w:val="008905B6"/>
    <w:rsid w:val="00891722"/>
    <w:rsid w:val="00893607"/>
    <w:rsid w:val="008949B4"/>
    <w:rsid w:val="008961E3"/>
    <w:rsid w:val="008A0359"/>
    <w:rsid w:val="008A072D"/>
    <w:rsid w:val="008A0DE6"/>
    <w:rsid w:val="008A1505"/>
    <w:rsid w:val="008A2ABE"/>
    <w:rsid w:val="008A47A1"/>
    <w:rsid w:val="008A5768"/>
    <w:rsid w:val="008A5F21"/>
    <w:rsid w:val="008A7732"/>
    <w:rsid w:val="008B03C7"/>
    <w:rsid w:val="008B0505"/>
    <w:rsid w:val="008B0AB1"/>
    <w:rsid w:val="008B152E"/>
    <w:rsid w:val="008B34E9"/>
    <w:rsid w:val="008B48AA"/>
    <w:rsid w:val="008B5989"/>
    <w:rsid w:val="008B726D"/>
    <w:rsid w:val="008B7C9A"/>
    <w:rsid w:val="008C1808"/>
    <w:rsid w:val="008C1A3F"/>
    <w:rsid w:val="008C2928"/>
    <w:rsid w:val="008C2F89"/>
    <w:rsid w:val="008C3147"/>
    <w:rsid w:val="008C36B3"/>
    <w:rsid w:val="008C41F4"/>
    <w:rsid w:val="008C4AB2"/>
    <w:rsid w:val="008C513D"/>
    <w:rsid w:val="008C619B"/>
    <w:rsid w:val="008C6A4F"/>
    <w:rsid w:val="008C7551"/>
    <w:rsid w:val="008D152C"/>
    <w:rsid w:val="008D1A32"/>
    <w:rsid w:val="008D310E"/>
    <w:rsid w:val="008D326A"/>
    <w:rsid w:val="008D3975"/>
    <w:rsid w:val="008D5611"/>
    <w:rsid w:val="008D5F19"/>
    <w:rsid w:val="008E0195"/>
    <w:rsid w:val="008E0FAE"/>
    <w:rsid w:val="008E1104"/>
    <w:rsid w:val="008E34A9"/>
    <w:rsid w:val="008E3C39"/>
    <w:rsid w:val="008E43F5"/>
    <w:rsid w:val="008F12AC"/>
    <w:rsid w:val="008F47A2"/>
    <w:rsid w:val="008F5537"/>
    <w:rsid w:val="008F72F0"/>
    <w:rsid w:val="009038BC"/>
    <w:rsid w:val="00904ABC"/>
    <w:rsid w:val="00904BCA"/>
    <w:rsid w:val="00907B1F"/>
    <w:rsid w:val="00910C33"/>
    <w:rsid w:val="009115E2"/>
    <w:rsid w:val="00911809"/>
    <w:rsid w:val="00912B93"/>
    <w:rsid w:val="00912CD3"/>
    <w:rsid w:val="00913F59"/>
    <w:rsid w:val="009169AA"/>
    <w:rsid w:val="0092005D"/>
    <w:rsid w:val="00921A09"/>
    <w:rsid w:val="00921A42"/>
    <w:rsid w:val="00923563"/>
    <w:rsid w:val="00923C43"/>
    <w:rsid w:val="00924C27"/>
    <w:rsid w:val="009255C5"/>
    <w:rsid w:val="009265A4"/>
    <w:rsid w:val="00926C3B"/>
    <w:rsid w:val="00926D78"/>
    <w:rsid w:val="00927705"/>
    <w:rsid w:val="009278FD"/>
    <w:rsid w:val="009322C2"/>
    <w:rsid w:val="009327B0"/>
    <w:rsid w:val="00933157"/>
    <w:rsid w:val="00933CA8"/>
    <w:rsid w:val="00933E12"/>
    <w:rsid w:val="00935F21"/>
    <w:rsid w:val="00942690"/>
    <w:rsid w:val="009433DE"/>
    <w:rsid w:val="00946A9B"/>
    <w:rsid w:val="00951F8E"/>
    <w:rsid w:val="00956B16"/>
    <w:rsid w:val="00957393"/>
    <w:rsid w:val="00957AC2"/>
    <w:rsid w:val="009610DA"/>
    <w:rsid w:val="00966EAC"/>
    <w:rsid w:val="0096723E"/>
    <w:rsid w:val="00970CA3"/>
    <w:rsid w:val="00970FE4"/>
    <w:rsid w:val="00972755"/>
    <w:rsid w:val="00972F77"/>
    <w:rsid w:val="0097487F"/>
    <w:rsid w:val="00975415"/>
    <w:rsid w:val="009778C1"/>
    <w:rsid w:val="0098361D"/>
    <w:rsid w:val="00983E79"/>
    <w:rsid w:val="00987478"/>
    <w:rsid w:val="00994799"/>
    <w:rsid w:val="009A100C"/>
    <w:rsid w:val="009A14CC"/>
    <w:rsid w:val="009A1B0F"/>
    <w:rsid w:val="009A3AAA"/>
    <w:rsid w:val="009A4CB3"/>
    <w:rsid w:val="009A555B"/>
    <w:rsid w:val="009A58D1"/>
    <w:rsid w:val="009A5A17"/>
    <w:rsid w:val="009A6CC6"/>
    <w:rsid w:val="009B20CE"/>
    <w:rsid w:val="009B3EA0"/>
    <w:rsid w:val="009B408A"/>
    <w:rsid w:val="009B4818"/>
    <w:rsid w:val="009B5DB4"/>
    <w:rsid w:val="009B7334"/>
    <w:rsid w:val="009B7837"/>
    <w:rsid w:val="009C06AA"/>
    <w:rsid w:val="009C07E6"/>
    <w:rsid w:val="009C0C08"/>
    <w:rsid w:val="009C0F2C"/>
    <w:rsid w:val="009C298D"/>
    <w:rsid w:val="009C5ED6"/>
    <w:rsid w:val="009C771E"/>
    <w:rsid w:val="009C7C39"/>
    <w:rsid w:val="009C7C4B"/>
    <w:rsid w:val="009D3CFC"/>
    <w:rsid w:val="009D74AE"/>
    <w:rsid w:val="009D76AC"/>
    <w:rsid w:val="009E0EE0"/>
    <w:rsid w:val="009E30F6"/>
    <w:rsid w:val="009E5545"/>
    <w:rsid w:val="009E7B06"/>
    <w:rsid w:val="009F0EA2"/>
    <w:rsid w:val="009F4D8F"/>
    <w:rsid w:val="009F5816"/>
    <w:rsid w:val="009F5C88"/>
    <w:rsid w:val="009F6960"/>
    <w:rsid w:val="009F70EA"/>
    <w:rsid w:val="00A02F08"/>
    <w:rsid w:val="00A033DA"/>
    <w:rsid w:val="00A05738"/>
    <w:rsid w:val="00A05BD4"/>
    <w:rsid w:val="00A07118"/>
    <w:rsid w:val="00A103E0"/>
    <w:rsid w:val="00A122FC"/>
    <w:rsid w:val="00A14112"/>
    <w:rsid w:val="00A15B44"/>
    <w:rsid w:val="00A16097"/>
    <w:rsid w:val="00A201C3"/>
    <w:rsid w:val="00A205F4"/>
    <w:rsid w:val="00A210A8"/>
    <w:rsid w:val="00A22226"/>
    <w:rsid w:val="00A22F4E"/>
    <w:rsid w:val="00A23151"/>
    <w:rsid w:val="00A24201"/>
    <w:rsid w:val="00A2566A"/>
    <w:rsid w:val="00A279FB"/>
    <w:rsid w:val="00A320D5"/>
    <w:rsid w:val="00A33D56"/>
    <w:rsid w:val="00A34ECD"/>
    <w:rsid w:val="00A357AD"/>
    <w:rsid w:val="00A35B65"/>
    <w:rsid w:val="00A35D1A"/>
    <w:rsid w:val="00A35ECA"/>
    <w:rsid w:val="00A3655D"/>
    <w:rsid w:val="00A3721D"/>
    <w:rsid w:val="00A37764"/>
    <w:rsid w:val="00A40186"/>
    <w:rsid w:val="00A410C6"/>
    <w:rsid w:val="00A41C1C"/>
    <w:rsid w:val="00A4273C"/>
    <w:rsid w:val="00A43CCE"/>
    <w:rsid w:val="00A44B42"/>
    <w:rsid w:val="00A44F80"/>
    <w:rsid w:val="00A45C36"/>
    <w:rsid w:val="00A45CF9"/>
    <w:rsid w:val="00A47715"/>
    <w:rsid w:val="00A47F24"/>
    <w:rsid w:val="00A56460"/>
    <w:rsid w:val="00A56F98"/>
    <w:rsid w:val="00A570AC"/>
    <w:rsid w:val="00A57ACC"/>
    <w:rsid w:val="00A613CB"/>
    <w:rsid w:val="00A616A5"/>
    <w:rsid w:val="00A657B1"/>
    <w:rsid w:val="00A672DA"/>
    <w:rsid w:val="00A70968"/>
    <w:rsid w:val="00A70B95"/>
    <w:rsid w:val="00A71D17"/>
    <w:rsid w:val="00A71F2F"/>
    <w:rsid w:val="00A75E14"/>
    <w:rsid w:val="00A76C76"/>
    <w:rsid w:val="00A773B4"/>
    <w:rsid w:val="00A81DAF"/>
    <w:rsid w:val="00A8234E"/>
    <w:rsid w:val="00A82601"/>
    <w:rsid w:val="00A837CD"/>
    <w:rsid w:val="00A83AFF"/>
    <w:rsid w:val="00A83E67"/>
    <w:rsid w:val="00A85842"/>
    <w:rsid w:val="00A859C1"/>
    <w:rsid w:val="00A86E1C"/>
    <w:rsid w:val="00A90BEA"/>
    <w:rsid w:val="00AA118F"/>
    <w:rsid w:val="00AA1991"/>
    <w:rsid w:val="00AA2941"/>
    <w:rsid w:val="00AA5152"/>
    <w:rsid w:val="00AA5272"/>
    <w:rsid w:val="00AA7F44"/>
    <w:rsid w:val="00AB2B26"/>
    <w:rsid w:val="00AB3391"/>
    <w:rsid w:val="00AB55AA"/>
    <w:rsid w:val="00AB5907"/>
    <w:rsid w:val="00AB5FEA"/>
    <w:rsid w:val="00AB6107"/>
    <w:rsid w:val="00AB6380"/>
    <w:rsid w:val="00AB7FE8"/>
    <w:rsid w:val="00AC039E"/>
    <w:rsid w:val="00AC170E"/>
    <w:rsid w:val="00AC1A64"/>
    <w:rsid w:val="00AC1E40"/>
    <w:rsid w:val="00AC29C8"/>
    <w:rsid w:val="00AC29D9"/>
    <w:rsid w:val="00AC5EBA"/>
    <w:rsid w:val="00AC652B"/>
    <w:rsid w:val="00AC705C"/>
    <w:rsid w:val="00AD08B8"/>
    <w:rsid w:val="00AD35D0"/>
    <w:rsid w:val="00AD5190"/>
    <w:rsid w:val="00AD7541"/>
    <w:rsid w:val="00AD7AE2"/>
    <w:rsid w:val="00AE0769"/>
    <w:rsid w:val="00AE25ED"/>
    <w:rsid w:val="00AE371E"/>
    <w:rsid w:val="00AE4BF1"/>
    <w:rsid w:val="00AE7D91"/>
    <w:rsid w:val="00AF1410"/>
    <w:rsid w:val="00AF1C42"/>
    <w:rsid w:val="00AF2AFA"/>
    <w:rsid w:val="00AF37DD"/>
    <w:rsid w:val="00AF4465"/>
    <w:rsid w:val="00AF5773"/>
    <w:rsid w:val="00B00297"/>
    <w:rsid w:val="00B00DB8"/>
    <w:rsid w:val="00B1171F"/>
    <w:rsid w:val="00B15B03"/>
    <w:rsid w:val="00B15E85"/>
    <w:rsid w:val="00B16573"/>
    <w:rsid w:val="00B17B49"/>
    <w:rsid w:val="00B20729"/>
    <w:rsid w:val="00B210B2"/>
    <w:rsid w:val="00B2131A"/>
    <w:rsid w:val="00B2358B"/>
    <w:rsid w:val="00B244CA"/>
    <w:rsid w:val="00B30F13"/>
    <w:rsid w:val="00B31B57"/>
    <w:rsid w:val="00B331E6"/>
    <w:rsid w:val="00B33471"/>
    <w:rsid w:val="00B34A18"/>
    <w:rsid w:val="00B34B67"/>
    <w:rsid w:val="00B35050"/>
    <w:rsid w:val="00B375CB"/>
    <w:rsid w:val="00B40FA6"/>
    <w:rsid w:val="00B4147A"/>
    <w:rsid w:val="00B47632"/>
    <w:rsid w:val="00B504B8"/>
    <w:rsid w:val="00B52C5D"/>
    <w:rsid w:val="00B53D33"/>
    <w:rsid w:val="00B541F6"/>
    <w:rsid w:val="00B54B2F"/>
    <w:rsid w:val="00B56B62"/>
    <w:rsid w:val="00B64ED5"/>
    <w:rsid w:val="00B65B53"/>
    <w:rsid w:val="00B6605B"/>
    <w:rsid w:val="00B66456"/>
    <w:rsid w:val="00B674DE"/>
    <w:rsid w:val="00B70BB7"/>
    <w:rsid w:val="00B71CE1"/>
    <w:rsid w:val="00B73442"/>
    <w:rsid w:val="00B73B2F"/>
    <w:rsid w:val="00B750AD"/>
    <w:rsid w:val="00B7526A"/>
    <w:rsid w:val="00B75506"/>
    <w:rsid w:val="00B75532"/>
    <w:rsid w:val="00B75C9B"/>
    <w:rsid w:val="00B775EB"/>
    <w:rsid w:val="00B8164D"/>
    <w:rsid w:val="00B82F22"/>
    <w:rsid w:val="00B870AF"/>
    <w:rsid w:val="00B875E0"/>
    <w:rsid w:val="00B87A63"/>
    <w:rsid w:val="00B90929"/>
    <w:rsid w:val="00B9122B"/>
    <w:rsid w:val="00B9189D"/>
    <w:rsid w:val="00B93D9C"/>
    <w:rsid w:val="00B946F7"/>
    <w:rsid w:val="00B959D0"/>
    <w:rsid w:val="00B9656E"/>
    <w:rsid w:val="00BA0CE4"/>
    <w:rsid w:val="00BA0E71"/>
    <w:rsid w:val="00BA2083"/>
    <w:rsid w:val="00BA7005"/>
    <w:rsid w:val="00BA76D9"/>
    <w:rsid w:val="00BA7985"/>
    <w:rsid w:val="00BB3770"/>
    <w:rsid w:val="00BB4549"/>
    <w:rsid w:val="00BB65D0"/>
    <w:rsid w:val="00BB6C35"/>
    <w:rsid w:val="00BB7530"/>
    <w:rsid w:val="00BC0981"/>
    <w:rsid w:val="00BC1C0B"/>
    <w:rsid w:val="00BC1C77"/>
    <w:rsid w:val="00BC322D"/>
    <w:rsid w:val="00BC4F76"/>
    <w:rsid w:val="00BC6D4D"/>
    <w:rsid w:val="00BC752F"/>
    <w:rsid w:val="00BD044F"/>
    <w:rsid w:val="00BD4814"/>
    <w:rsid w:val="00BD4896"/>
    <w:rsid w:val="00BD56C3"/>
    <w:rsid w:val="00BD73C6"/>
    <w:rsid w:val="00BD78D8"/>
    <w:rsid w:val="00BE111C"/>
    <w:rsid w:val="00BE17B1"/>
    <w:rsid w:val="00BE25F0"/>
    <w:rsid w:val="00BE33A6"/>
    <w:rsid w:val="00BE4A2D"/>
    <w:rsid w:val="00BE5D85"/>
    <w:rsid w:val="00BE6A75"/>
    <w:rsid w:val="00BE7891"/>
    <w:rsid w:val="00BE78F7"/>
    <w:rsid w:val="00BF3704"/>
    <w:rsid w:val="00BF7F00"/>
    <w:rsid w:val="00C00165"/>
    <w:rsid w:val="00C00824"/>
    <w:rsid w:val="00C0250E"/>
    <w:rsid w:val="00C04002"/>
    <w:rsid w:val="00C041BE"/>
    <w:rsid w:val="00C058D8"/>
    <w:rsid w:val="00C059C7"/>
    <w:rsid w:val="00C05CDC"/>
    <w:rsid w:val="00C067DA"/>
    <w:rsid w:val="00C0687C"/>
    <w:rsid w:val="00C07A3F"/>
    <w:rsid w:val="00C1001F"/>
    <w:rsid w:val="00C10F71"/>
    <w:rsid w:val="00C113CC"/>
    <w:rsid w:val="00C115DA"/>
    <w:rsid w:val="00C13735"/>
    <w:rsid w:val="00C13836"/>
    <w:rsid w:val="00C152E3"/>
    <w:rsid w:val="00C154F6"/>
    <w:rsid w:val="00C157C8"/>
    <w:rsid w:val="00C2028D"/>
    <w:rsid w:val="00C20363"/>
    <w:rsid w:val="00C24E89"/>
    <w:rsid w:val="00C254D6"/>
    <w:rsid w:val="00C258BB"/>
    <w:rsid w:val="00C25BF1"/>
    <w:rsid w:val="00C265C3"/>
    <w:rsid w:val="00C26874"/>
    <w:rsid w:val="00C273D4"/>
    <w:rsid w:val="00C275F5"/>
    <w:rsid w:val="00C300D7"/>
    <w:rsid w:val="00C3053E"/>
    <w:rsid w:val="00C30DD9"/>
    <w:rsid w:val="00C311B8"/>
    <w:rsid w:val="00C33537"/>
    <w:rsid w:val="00C373DF"/>
    <w:rsid w:val="00C41545"/>
    <w:rsid w:val="00C41C68"/>
    <w:rsid w:val="00C427EE"/>
    <w:rsid w:val="00C432FB"/>
    <w:rsid w:val="00C44D3F"/>
    <w:rsid w:val="00C451B1"/>
    <w:rsid w:val="00C45470"/>
    <w:rsid w:val="00C479FA"/>
    <w:rsid w:val="00C5021C"/>
    <w:rsid w:val="00C50AA1"/>
    <w:rsid w:val="00C5357E"/>
    <w:rsid w:val="00C538BC"/>
    <w:rsid w:val="00C550DC"/>
    <w:rsid w:val="00C552D5"/>
    <w:rsid w:val="00C557A0"/>
    <w:rsid w:val="00C55B34"/>
    <w:rsid w:val="00C57DA1"/>
    <w:rsid w:val="00C61B41"/>
    <w:rsid w:val="00C62A11"/>
    <w:rsid w:val="00C6309D"/>
    <w:rsid w:val="00C63826"/>
    <w:rsid w:val="00C660C8"/>
    <w:rsid w:val="00C66C16"/>
    <w:rsid w:val="00C6709C"/>
    <w:rsid w:val="00C72949"/>
    <w:rsid w:val="00C760CC"/>
    <w:rsid w:val="00C76F74"/>
    <w:rsid w:val="00C77135"/>
    <w:rsid w:val="00C7764B"/>
    <w:rsid w:val="00C8156F"/>
    <w:rsid w:val="00C84B39"/>
    <w:rsid w:val="00C8532F"/>
    <w:rsid w:val="00C860AB"/>
    <w:rsid w:val="00C86B16"/>
    <w:rsid w:val="00C91475"/>
    <w:rsid w:val="00C9293D"/>
    <w:rsid w:val="00C92BA6"/>
    <w:rsid w:val="00C92D99"/>
    <w:rsid w:val="00C94E5D"/>
    <w:rsid w:val="00C95027"/>
    <w:rsid w:val="00C953BF"/>
    <w:rsid w:val="00C95F5D"/>
    <w:rsid w:val="00C9728C"/>
    <w:rsid w:val="00CA02BF"/>
    <w:rsid w:val="00CA4D29"/>
    <w:rsid w:val="00CA4FFB"/>
    <w:rsid w:val="00CA7C99"/>
    <w:rsid w:val="00CB1729"/>
    <w:rsid w:val="00CB193B"/>
    <w:rsid w:val="00CB39C5"/>
    <w:rsid w:val="00CB4F95"/>
    <w:rsid w:val="00CB6916"/>
    <w:rsid w:val="00CB7EC9"/>
    <w:rsid w:val="00CC3032"/>
    <w:rsid w:val="00CC48F8"/>
    <w:rsid w:val="00CC700E"/>
    <w:rsid w:val="00CD02B4"/>
    <w:rsid w:val="00CD2EAE"/>
    <w:rsid w:val="00CD4CD7"/>
    <w:rsid w:val="00CD794F"/>
    <w:rsid w:val="00CD7EB9"/>
    <w:rsid w:val="00CE1280"/>
    <w:rsid w:val="00CE34EA"/>
    <w:rsid w:val="00CE558F"/>
    <w:rsid w:val="00CE57D4"/>
    <w:rsid w:val="00CF06A6"/>
    <w:rsid w:val="00CF3542"/>
    <w:rsid w:val="00CF62E1"/>
    <w:rsid w:val="00CF63EF"/>
    <w:rsid w:val="00CF670D"/>
    <w:rsid w:val="00D01B5A"/>
    <w:rsid w:val="00D02B7E"/>
    <w:rsid w:val="00D030AC"/>
    <w:rsid w:val="00D03C5D"/>
    <w:rsid w:val="00D05975"/>
    <w:rsid w:val="00D05B99"/>
    <w:rsid w:val="00D07F89"/>
    <w:rsid w:val="00D11E98"/>
    <w:rsid w:val="00D13927"/>
    <w:rsid w:val="00D13C16"/>
    <w:rsid w:val="00D13CDC"/>
    <w:rsid w:val="00D1441F"/>
    <w:rsid w:val="00D15FC5"/>
    <w:rsid w:val="00D166CA"/>
    <w:rsid w:val="00D2124C"/>
    <w:rsid w:val="00D22666"/>
    <w:rsid w:val="00D2352F"/>
    <w:rsid w:val="00D24355"/>
    <w:rsid w:val="00D24AC7"/>
    <w:rsid w:val="00D25D4B"/>
    <w:rsid w:val="00D27563"/>
    <w:rsid w:val="00D27CE5"/>
    <w:rsid w:val="00D309B2"/>
    <w:rsid w:val="00D3256E"/>
    <w:rsid w:val="00D32A68"/>
    <w:rsid w:val="00D334B5"/>
    <w:rsid w:val="00D33F76"/>
    <w:rsid w:val="00D3497B"/>
    <w:rsid w:val="00D35935"/>
    <w:rsid w:val="00D37A66"/>
    <w:rsid w:val="00D41813"/>
    <w:rsid w:val="00D439E5"/>
    <w:rsid w:val="00D44051"/>
    <w:rsid w:val="00D45BCF"/>
    <w:rsid w:val="00D47132"/>
    <w:rsid w:val="00D4784E"/>
    <w:rsid w:val="00D47DE6"/>
    <w:rsid w:val="00D51363"/>
    <w:rsid w:val="00D51C52"/>
    <w:rsid w:val="00D52470"/>
    <w:rsid w:val="00D53AC5"/>
    <w:rsid w:val="00D54F06"/>
    <w:rsid w:val="00D55002"/>
    <w:rsid w:val="00D57D53"/>
    <w:rsid w:val="00D622E4"/>
    <w:rsid w:val="00D624D2"/>
    <w:rsid w:val="00D63DCE"/>
    <w:rsid w:val="00D64EA3"/>
    <w:rsid w:val="00D6626C"/>
    <w:rsid w:val="00D706B0"/>
    <w:rsid w:val="00D7228D"/>
    <w:rsid w:val="00D723BB"/>
    <w:rsid w:val="00D734F6"/>
    <w:rsid w:val="00D73565"/>
    <w:rsid w:val="00D73D07"/>
    <w:rsid w:val="00D74718"/>
    <w:rsid w:val="00D74DB7"/>
    <w:rsid w:val="00D75686"/>
    <w:rsid w:val="00D75F2A"/>
    <w:rsid w:val="00D777C8"/>
    <w:rsid w:val="00D81358"/>
    <w:rsid w:val="00D81A09"/>
    <w:rsid w:val="00D81CB6"/>
    <w:rsid w:val="00D84D0F"/>
    <w:rsid w:val="00D857EA"/>
    <w:rsid w:val="00D90100"/>
    <w:rsid w:val="00D91FD3"/>
    <w:rsid w:val="00D92C74"/>
    <w:rsid w:val="00D9656B"/>
    <w:rsid w:val="00DA1B01"/>
    <w:rsid w:val="00DA34EB"/>
    <w:rsid w:val="00DA3FB1"/>
    <w:rsid w:val="00DA423C"/>
    <w:rsid w:val="00DA4543"/>
    <w:rsid w:val="00DA50D5"/>
    <w:rsid w:val="00DA5955"/>
    <w:rsid w:val="00DA5A15"/>
    <w:rsid w:val="00DA5B5E"/>
    <w:rsid w:val="00DA7349"/>
    <w:rsid w:val="00DB1502"/>
    <w:rsid w:val="00DB4EA4"/>
    <w:rsid w:val="00DB629B"/>
    <w:rsid w:val="00DB6DA9"/>
    <w:rsid w:val="00DC079C"/>
    <w:rsid w:val="00DC0A40"/>
    <w:rsid w:val="00DC317C"/>
    <w:rsid w:val="00DC4094"/>
    <w:rsid w:val="00DC4BE5"/>
    <w:rsid w:val="00DC4DE6"/>
    <w:rsid w:val="00DC4F87"/>
    <w:rsid w:val="00DC69D5"/>
    <w:rsid w:val="00DD44DD"/>
    <w:rsid w:val="00DD51A3"/>
    <w:rsid w:val="00DD5683"/>
    <w:rsid w:val="00DD62B7"/>
    <w:rsid w:val="00DD772B"/>
    <w:rsid w:val="00DE4573"/>
    <w:rsid w:val="00DE68B5"/>
    <w:rsid w:val="00DF0360"/>
    <w:rsid w:val="00DF052C"/>
    <w:rsid w:val="00DF138E"/>
    <w:rsid w:val="00DF2F3E"/>
    <w:rsid w:val="00DF5F48"/>
    <w:rsid w:val="00DF71D9"/>
    <w:rsid w:val="00DF7ECB"/>
    <w:rsid w:val="00E019B5"/>
    <w:rsid w:val="00E021B5"/>
    <w:rsid w:val="00E021FA"/>
    <w:rsid w:val="00E04AFF"/>
    <w:rsid w:val="00E06582"/>
    <w:rsid w:val="00E06B33"/>
    <w:rsid w:val="00E07159"/>
    <w:rsid w:val="00E11083"/>
    <w:rsid w:val="00E1131D"/>
    <w:rsid w:val="00E12691"/>
    <w:rsid w:val="00E14605"/>
    <w:rsid w:val="00E14E3A"/>
    <w:rsid w:val="00E216F5"/>
    <w:rsid w:val="00E2424D"/>
    <w:rsid w:val="00E2476B"/>
    <w:rsid w:val="00E25C8B"/>
    <w:rsid w:val="00E265AF"/>
    <w:rsid w:val="00E30EE5"/>
    <w:rsid w:val="00E321B0"/>
    <w:rsid w:val="00E32FF5"/>
    <w:rsid w:val="00E33F4E"/>
    <w:rsid w:val="00E340B8"/>
    <w:rsid w:val="00E35F5B"/>
    <w:rsid w:val="00E36F34"/>
    <w:rsid w:val="00E40C1C"/>
    <w:rsid w:val="00E439FB"/>
    <w:rsid w:val="00E44002"/>
    <w:rsid w:val="00E46399"/>
    <w:rsid w:val="00E464EA"/>
    <w:rsid w:val="00E46640"/>
    <w:rsid w:val="00E46E0E"/>
    <w:rsid w:val="00E4705B"/>
    <w:rsid w:val="00E5333A"/>
    <w:rsid w:val="00E545D5"/>
    <w:rsid w:val="00E54AAD"/>
    <w:rsid w:val="00E55B97"/>
    <w:rsid w:val="00E55E07"/>
    <w:rsid w:val="00E55F4A"/>
    <w:rsid w:val="00E62789"/>
    <w:rsid w:val="00E62F3A"/>
    <w:rsid w:val="00E6458C"/>
    <w:rsid w:val="00E6665F"/>
    <w:rsid w:val="00E676AE"/>
    <w:rsid w:val="00E7235D"/>
    <w:rsid w:val="00E72E9F"/>
    <w:rsid w:val="00E74F0B"/>
    <w:rsid w:val="00E76061"/>
    <w:rsid w:val="00E760CA"/>
    <w:rsid w:val="00E8249D"/>
    <w:rsid w:val="00E83CE1"/>
    <w:rsid w:val="00E857BE"/>
    <w:rsid w:val="00E907FB"/>
    <w:rsid w:val="00E9246A"/>
    <w:rsid w:val="00E92FC7"/>
    <w:rsid w:val="00E9408D"/>
    <w:rsid w:val="00E95080"/>
    <w:rsid w:val="00E96907"/>
    <w:rsid w:val="00E97369"/>
    <w:rsid w:val="00E978AE"/>
    <w:rsid w:val="00EA0122"/>
    <w:rsid w:val="00EA1342"/>
    <w:rsid w:val="00EA42FC"/>
    <w:rsid w:val="00EA4E7A"/>
    <w:rsid w:val="00EA5362"/>
    <w:rsid w:val="00EA5E82"/>
    <w:rsid w:val="00EA7559"/>
    <w:rsid w:val="00EB054D"/>
    <w:rsid w:val="00EB1D42"/>
    <w:rsid w:val="00EB2E22"/>
    <w:rsid w:val="00EB353A"/>
    <w:rsid w:val="00EB37AA"/>
    <w:rsid w:val="00EB7004"/>
    <w:rsid w:val="00EC0833"/>
    <w:rsid w:val="00EC27AC"/>
    <w:rsid w:val="00EC2BC1"/>
    <w:rsid w:val="00EC50A7"/>
    <w:rsid w:val="00EC56B7"/>
    <w:rsid w:val="00EC7B1D"/>
    <w:rsid w:val="00ED4290"/>
    <w:rsid w:val="00ED6791"/>
    <w:rsid w:val="00ED71C5"/>
    <w:rsid w:val="00ED7339"/>
    <w:rsid w:val="00ED7926"/>
    <w:rsid w:val="00EE43B8"/>
    <w:rsid w:val="00EE5741"/>
    <w:rsid w:val="00EE5B30"/>
    <w:rsid w:val="00EE6098"/>
    <w:rsid w:val="00EE71BE"/>
    <w:rsid w:val="00EF20F2"/>
    <w:rsid w:val="00EF22E0"/>
    <w:rsid w:val="00EF4221"/>
    <w:rsid w:val="00EF58C0"/>
    <w:rsid w:val="00EF5927"/>
    <w:rsid w:val="00F00695"/>
    <w:rsid w:val="00F0101A"/>
    <w:rsid w:val="00F03203"/>
    <w:rsid w:val="00F04DB8"/>
    <w:rsid w:val="00F05C87"/>
    <w:rsid w:val="00F06B9B"/>
    <w:rsid w:val="00F06D6C"/>
    <w:rsid w:val="00F079F5"/>
    <w:rsid w:val="00F10021"/>
    <w:rsid w:val="00F10E88"/>
    <w:rsid w:val="00F10FB8"/>
    <w:rsid w:val="00F11EF8"/>
    <w:rsid w:val="00F1263D"/>
    <w:rsid w:val="00F154F7"/>
    <w:rsid w:val="00F15B63"/>
    <w:rsid w:val="00F15FD6"/>
    <w:rsid w:val="00F21ABE"/>
    <w:rsid w:val="00F22611"/>
    <w:rsid w:val="00F22895"/>
    <w:rsid w:val="00F22928"/>
    <w:rsid w:val="00F23476"/>
    <w:rsid w:val="00F234FE"/>
    <w:rsid w:val="00F24499"/>
    <w:rsid w:val="00F30B83"/>
    <w:rsid w:val="00F34586"/>
    <w:rsid w:val="00F42A45"/>
    <w:rsid w:val="00F45DEF"/>
    <w:rsid w:val="00F46A57"/>
    <w:rsid w:val="00F4735D"/>
    <w:rsid w:val="00F515A9"/>
    <w:rsid w:val="00F519C6"/>
    <w:rsid w:val="00F531BF"/>
    <w:rsid w:val="00F53CCF"/>
    <w:rsid w:val="00F558D9"/>
    <w:rsid w:val="00F57736"/>
    <w:rsid w:val="00F617C7"/>
    <w:rsid w:val="00F63756"/>
    <w:rsid w:val="00F64E25"/>
    <w:rsid w:val="00F65C9F"/>
    <w:rsid w:val="00F661F4"/>
    <w:rsid w:val="00F75BE2"/>
    <w:rsid w:val="00F75E47"/>
    <w:rsid w:val="00F76B9A"/>
    <w:rsid w:val="00F77319"/>
    <w:rsid w:val="00F77B5C"/>
    <w:rsid w:val="00F80236"/>
    <w:rsid w:val="00F802E8"/>
    <w:rsid w:val="00F80890"/>
    <w:rsid w:val="00F816B2"/>
    <w:rsid w:val="00F81E31"/>
    <w:rsid w:val="00F82045"/>
    <w:rsid w:val="00F82FF3"/>
    <w:rsid w:val="00F84265"/>
    <w:rsid w:val="00F847D1"/>
    <w:rsid w:val="00F85D91"/>
    <w:rsid w:val="00F8637C"/>
    <w:rsid w:val="00F86E27"/>
    <w:rsid w:val="00F93FFE"/>
    <w:rsid w:val="00F94237"/>
    <w:rsid w:val="00F94948"/>
    <w:rsid w:val="00F96B92"/>
    <w:rsid w:val="00F976DF"/>
    <w:rsid w:val="00FA16FE"/>
    <w:rsid w:val="00FA18C4"/>
    <w:rsid w:val="00FA1E25"/>
    <w:rsid w:val="00FA1EB6"/>
    <w:rsid w:val="00FA254A"/>
    <w:rsid w:val="00FA27D0"/>
    <w:rsid w:val="00FA3F89"/>
    <w:rsid w:val="00FA43AF"/>
    <w:rsid w:val="00FA4EFA"/>
    <w:rsid w:val="00FA4F2E"/>
    <w:rsid w:val="00FA5341"/>
    <w:rsid w:val="00FA5D80"/>
    <w:rsid w:val="00FA661D"/>
    <w:rsid w:val="00FA783E"/>
    <w:rsid w:val="00FB19ED"/>
    <w:rsid w:val="00FB1E14"/>
    <w:rsid w:val="00FB35BC"/>
    <w:rsid w:val="00FB37E3"/>
    <w:rsid w:val="00FB45E9"/>
    <w:rsid w:val="00FB4CA1"/>
    <w:rsid w:val="00FB5297"/>
    <w:rsid w:val="00FB7635"/>
    <w:rsid w:val="00FC1C34"/>
    <w:rsid w:val="00FC48FD"/>
    <w:rsid w:val="00FC71D0"/>
    <w:rsid w:val="00FC7571"/>
    <w:rsid w:val="00FC7A0C"/>
    <w:rsid w:val="00FD0119"/>
    <w:rsid w:val="00FD2FF0"/>
    <w:rsid w:val="00FD310E"/>
    <w:rsid w:val="00FD3D2D"/>
    <w:rsid w:val="00FD3E48"/>
    <w:rsid w:val="00FD451C"/>
    <w:rsid w:val="00FD4700"/>
    <w:rsid w:val="00FD4DFA"/>
    <w:rsid w:val="00FD5F72"/>
    <w:rsid w:val="00FD77AC"/>
    <w:rsid w:val="00FD7CC1"/>
    <w:rsid w:val="00FE18B5"/>
    <w:rsid w:val="00FE2A29"/>
    <w:rsid w:val="00FE2A8F"/>
    <w:rsid w:val="00FE2B59"/>
    <w:rsid w:val="00FE722A"/>
    <w:rsid w:val="00FE76E2"/>
    <w:rsid w:val="00FE777E"/>
    <w:rsid w:val="00FF1873"/>
    <w:rsid w:val="00FF221D"/>
    <w:rsid w:val="00FF2B9E"/>
    <w:rsid w:val="00FF336F"/>
    <w:rsid w:val="00FF3C64"/>
    <w:rsid w:val="00FF44D3"/>
    <w:rsid w:val="00FF468D"/>
    <w:rsid w:val="00FF51B2"/>
    <w:rsid w:val="00FF5ACA"/>
    <w:rsid w:val="00FF5E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2DC"/>
    <w:rPr>
      <w:sz w:val="24"/>
      <w:szCs w:val="24"/>
    </w:rPr>
  </w:style>
  <w:style w:type="paragraph" w:styleId="Heading1">
    <w:name w:val="heading 1"/>
    <w:basedOn w:val="Normal"/>
    <w:next w:val="BodyText"/>
    <w:link w:val="Heading1Char"/>
    <w:uiPriority w:val="99"/>
    <w:qFormat/>
    <w:rsid w:val="00C273D4"/>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uiPriority w:val="99"/>
    <w:qFormat/>
    <w:rsid w:val="00C273D4"/>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uiPriority w:val="99"/>
    <w:qFormat/>
    <w:rsid w:val="00C273D4"/>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0DFC"/>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140DFC"/>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C273D4"/>
    <w:rPr>
      <w:rFonts w:ascii="Arial" w:hAnsi="Arial" w:cs="Times New Roman"/>
      <w:b/>
      <w:color w:val="000080"/>
      <w:sz w:val="24"/>
      <w:lang w:val="en-US" w:eastAsia="en-US"/>
    </w:rPr>
  </w:style>
  <w:style w:type="paragraph" w:styleId="Header">
    <w:name w:val="header"/>
    <w:basedOn w:val="Normal"/>
    <w:link w:val="HeaderChar"/>
    <w:uiPriority w:val="99"/>
    <w:rsid w:val="007B1B03"/>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locked/>
    <w:rsid w:val="007B1B03"/>
    <w:rPr>
      <w:rFonts w:ascii="Arial" w:hAnsi="Arial" w:cs="Times New Roman"/>
      <w:b/>
      <w:color w:val="000080"/>
      <w:lang w:val="en-US" w:eastAsia="en-US"/>
    </w:rPr>
  </w:style>
  <w:style w:type="paragraph" w:styleId="Footer">
    <w:name w:val="footer"/>
    <w:basedOn w:val="Normal"/>
    <w:link w:val="FooterChar"/>
    <w:uiPriority w:val="99"/>
    <w:rsid w:val="00BE111C"/>
    <w:pPr>
      <w:tabs>
        <w:tab w:val="center" w:pos="4320"/>
        <w:tab w:val="right" w:pos="8640"/>
      </w:tabs>
    </w:pPr>
  </w:style>
  <w:style w:type="character" w:customStyle="1" w:styleId="FooterChar">
    <w:name w:val="Footer Char"/>
    <w:basedOn w:val="DefaultParagraphFont"/>
    <w:link w:val="Footer"/>
    <w:uiPriority w:val="99"/>
    <w:semiHidden/>
    <w:locked/>
    <w:rsid w:val="00140DFC"/>
    <w:rPr>
      <w:rFonts w:cs="Times New Roman"/>
      <w:sz w:val="24"/>
      <w:szCs w:val="24"/>
    </w:rPr>
  </w:style>
  <w:style w:type="paragraph" w:styleId="TOC2">
    <w:name w:val="toc 2"/>
    <w:basedOn w:val="Normal"/>
    <w:next w:val="Normal"/>
    <w:link w:val="TOC2Char"/>
    <w:autoRedefine/>
    <w:uiPriority w:val="39"/>
    <w:rsid w:val="000545DA"/>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uiPriority w:val="99"/>
    <w:semiHidden/>
    <w:rsid w:val="00BE111C"/>
    <w:rPr>
      <w:rFonts w:cs="Times New Roman"/>
    </w:rPr>
  </w:style>
  <w:style w:type="table" w:customStyle="1" w:styleId="Table">
    <w:name w:val="Table"/>
    <w:uiPriority w:val="99"/>
    <w:rsid w:val="00457E9C"/>
    <w:rPr>
      <w:rFonts w:ascii="Arial" w:hAnsi="Arial"/>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TOC1">
    <w:name w:val="toc 1"/>
    <w:basedOn w:val="Normal"/>
    <w:next w:val="Normal"/>
    <w:autoRedefine/>
    <w:uiPriority w:val="39"/>
    <w:rsid w:val="00C273D4"/>
    <w:pPr>
      <w:tabs>
        <w:tab w:val="right" w:leader="dot" w:pos="9360"/>
      </w:tabs>
      <w:spacing w:before="120" w:after="120"/>
    </w:pPr>
    <w:rPr>
      <w:rFonts w:ascii="Arial" w:hAnsi="Arial" w:cs="Arial"/>
      <w:b/>
      <w:noProof/>
      <w:color w:val="000080"/>
      <w:sz w:val="26"/>
      <w:szCs w:val="26"/>
    </w:rPr>
  </w:style>
  <w:style w:type="character" w:styleId="Hyperlink">
    <w:name w:val="Hyperlink"/>
    <w:basedOn w:val="DefaultParagraphFont"/>
    <w:uiPriority w:val="99"/>
    <w:rsid w:val="00D622E4"/>
    <w:rPr>
      <w:rFonts w:cs="Times New Roman"/>
      <w:color w:val="0000FF"/>
      <w:u w:val="single"/>
    </w:rPr>
  </w:style>
  <w:style w:type="paragraph" w:styleId="ListBullet">
    <w:name w:val="List Bullet"/>
    <w:basedOn w:val="Normal"/>
    <w:uiPriority w:val="99"/>
    <w:rsid w:val="00C273D4"/>
    <w:pPr>
      <w:tabs>
        <w:tab w:val="num" w:pos="720"/>
      </w:tabs>
      <w:spacing w:after="120"/>
      <w:ind w:left="720" w:hanging="360"/>
    </w:pPr>
  </w:style>
  <w:style w:type="paragraph" w:customStyle="1" w:styleId="Tabletext">
    <w:name w:val="Table text"/>
    <w:basedOn w:val="Normal"/>
    <w:uiPriority w:val="99"/>
    <w:rsid w:val="00F15B63"/>
    <w:pPr>
      <w:spacing w:before="40" w:after="40"/>
    </w:pPr>
    <w:rPr>
      <w:rFonts w:ascii="Arial" w:hAnsi="Arial"/>
      <w:sz w:val="20"/>
    </w:rPr>
  </w:style>
  <w:style w:type="paragraph" w:styleId="BodyText">
    <w:name w:val="Body Text"/>
    <w:basedOn w:val="Normal"/>
    <w:link w:val="BodyTextChar"/>
    <w:uiPriority w:val="99"/>
    <w:rsid w:val="00C273D4"/>
    <w:pPr>
      <w:spacing w:after="160"/>
    </w:pPr>
  </w:style>
  <w:style w:type="character" w:customStyle="1" w:styleId="BodyTextChar">
    <w:name w:val="Body Text Char"/>
    <w:basedOn w:val="DefaultParagraphFont"/>
    <w:link w:val="BodyText"/>
    <w:uiPriority w:val="99"/>
    <w:locked/>
    <w:rsid w:val="00140DFC"/>
    <w:rPr>
      <w:rFonts w:cs="Times New Roman"/>
      <w:sz w:val="24"/>
      <w:szCs w:val="24"/>
    </w:rPr>
  </w:style>
  <w:style w:type="paragraph" w:customStyle="1" w:styleId="TableHead">
    <w:name w:val="Table Head"/>
    <w:basedOn w:val="Normal"/>
    <w:uiPriority w:val="99"/>
    <w:rsid w:val="009F70EA"/>
    <w:pPr>
      <w:spacing w:before="40" w:after="40"/>
      <w:jc w:val="center"/>
    </w:pPr>
    <w:rPr>
      <w:rFonts w:ascii="Arial" w:hAnsi="Arial"/>
      <w:b/>
      <w:sz w:val="20"/>
    </w:rPr>
  </w:style>
  <w:style w:type="paragraph" w:styleId="Caption">
    <w:name w:val="caption"/>
    <w:basedOn w:val="Normal"/>
    <w:next w:val="Normal"/>
    <w:uiPriority w:val="99"/>
    <w:qFormat/>
    <w:rsid w:val="00C13836"/>
    <w:pPr>
      <w:keepNext/>
      <w:spacing w:after="120"/>
      <w:jc w:val="center"/>
    </w:pPr>
    <w:rPr>
      <w:rFonts w:ascii="Arial" w:hAnsi="Arial"/>
      <w:b/>
      <w:bCs/>
      <w:szCs w:val="20"/>
    </w:rPr>
  </w:style>
  <w:style w:type="paragraph" w:customStyle="1" w:styleId="Tablebullet">
    <w:name w:val="Table bullet"/>
    <w:basedOn w:val="Tabletext"/>
    <w:uiPriority w:val="99"/>
    <w:rsid w:val="00B65B53"/>
    <w:pPr>
      <w:numPr>
        <w:numId w:val="3"/>
      </w:numPr>
    </w:pPr>
  </w:style>
  <w:style w:type="paragraph" w:styleId="BalloonText">
    <w:name w:val="Balloon Text"/>
    <w:basedOn w:val="Normal"/>
    <w:link w:val="BalloonTextChar"/>
    <w:uiPriority w:val="99"/>
    <w:semiHidden/>
    <w:rsid w:val="00F515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0DFC"/>
    <w:rPr>
      <w:rFonts w:cs="Times New Roman"/>
      <w:sz w:val="2"/>
    </w:rPr>
  </w:style>
  <w:style w:type="paragraph" w:customStyle="1" w:styleId="HeaderTitle">
    <w:name w:val="HeaderTitle"/>
    <w:basedOn w:val="Normal"/>
    <w:uiPriority w:val="99"/>
    <w:rsid w:val="007715DC"/>
    <w:rPr>
      <w:rFonts w:ascii="Verdana" w:hAnsi="Verdana" w:cs="Arial"/>
      <w:b/>
      <w:caps/>
      <w:color w:val="FFFFFF"/>
      <w:sz w:val="28"/>
      <w:szCs w:val="28"/>
      <w:lang w:val="fr-FR"/>
    </w:rPr>
  </w:style>
  <w:style w:type="paragraph" w:customStyle="1" w:styleId="HeaderSubTitle">
    <w:name w:val="HeaderSubTitle"/>
    <w:basedOn w:val="Normal"/>
    <w:uiPriority w:val="99"/>
    <w:rsid w:val="007715DC"/>
    <w:rPr>
      <w:rFonts w:ascii="Arial" w:hAnsi="Arial" w:cs="Arial"/>
      <w:b/>
      <w:color w:val="FFFFFF"/>
      <w:lang w:val="fr-FR"/>
    </w:rPr>
  </w:style>
  <w:style w:type="paragraph" w:styleId="Title">
    <w:name w:val="Title"/>
    <w:basedOn w:val="Normal"/>
    <w:link w:val="TitleChar"/>
    <w:uiPriority w:val="99"/>
    <w:qFormat/>
    <w:rsid w:val="007715DC"/>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99"/>
    <w:locked/>
    <w:rsid w:val="00140DFC"/>
    <w:rPr>
      <w:rFonts w:ascii="Cambria" w:hAnsi="Cambria" w:cs="Times New Roman"/>
      <w:b/>
      <w:bCs/>
      <w:kern w:val="28"/>
      <w:sz w:val="32"/>
      <w:szCs w:val="32"/>
    </w:rPr>
  </w:style>
  <w:style w:type="paragraph" w:customStyle="1" w:styleId="FooterTitle">
    <w:name w:val="FooterTitle"/>
    <w:link w:val="FooterTitleChar"/>
    <w:uiPriority w:val="99"/>
    <w:rsid w:val="007715DC"/>
    <w:pPr>
      <w:tabs>
        <w:tab w:val="center" w:pos="4680"/>
        <w:tab w:val="right" w:pos="9360"/>
      </w:tabs>
    </w:pPr>
    <w:rPr>
      <w:rFonts w:ascii="Arial Bold" w:hAnsi="Arial Bold"/>
      <w:b/>
      <w:color w:val="2E368F"/>
      <w:sz w:val="22"/>
      <w:szCs w:val="22"/>
    </w:rPr>
  </w:style>
  <w:style w:type="paragraph" w:customStyle="1" w:styleId="PageNumber0">
    <w:name w:val="PageNumber"/>
    <w:basedOn w:val="FooterTitle"/>
    <w:uiPriority w:val="99"/>
    <w:rsid w:val="007715DC"/>
    <w:rPr>
      <w:rFonts w:ascii="Arial" w:hAnsi="Arial"/>
    </w:rPr>
  </w:style>
  <w:style w:type="character" w:customStyle="1" w:styleId="FooterTitleChar">
    <w:name w:val="FooterTitle Char"/>
    <w:link w:val="FooterTitle"/>
    <w:uiPriority w:val="99"/>
    <w:locked/>
    <w:rsid w:val="007715DC"/>
    <w:rPr>
      <w:rFonts w:ascii="Arial Bold" w:hAnsi="Arial Bold"/>
      <w:b/>
      <w:color w:val="2E368F"/>
      <w:sz w:val="22"/>
      <w:szCs w:val="22"/>
      <w:lang w:val="en-US" w:eastAsia="en-US" w:bidi="ar-SA"/>
    </w:rPr>
  </w:style>
  <w:style w:type="paragraph" w:customStyle="1" w:styleId="Draft">
    <w:name w:val="Draft"/>
    <w:basedOn w:val="Header"/>
    <w:link w:val="DraftChar"/>
    <w:uiPriority w:val="99"/>
    <w:rsid w:val="007B1B03"/>
    <w:pPr>
      <w:tabs>
        <w:tab w:val="center" w:pos="4680"/>
      </w:tabs>
      <w:jc w:val="center"/>
    </w:pPr>
    <w:rPr>
      <w:rFonts w:ascii="Verdana" w:hAnsi="Verdana" w:cs="Times New Roman"/>
      <w:caps/>
      <w:color w:val="2E368F"/>
      <w:sz w:val="18"/>
    </w:rPr>
  </w:style>
  <w:style w:type="table" w:styleId="TableGrid">
    <w:name w:val="Table Grid"/>
    <w:basedOn w:val="TableNormal"/>
    <w:uiPriority w:val="99"/>
    <w:rsid w:val="00AE4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rsid w:val="00C273D4"/>
    <w:pPr>
      <w:spacing w:after="120"/>
      <w:ind w:left="1080" w:hanging="360"/>
    </w:pPr>
  </w:style>
  <w:style w:type="character" w:customStyle="1" w:styleId="DraftChar">
    <w:name w:val="Draft Char"/>
    <w:link w:val="Draft"/>
    <w:uiPriority w:val="99"/>
    <w:locked/>
    <w:rsid w:val="007B1B03"/>
    <w:rPr>
      <w:rFonts w:ascii="Verdana" w:hAnsi="Verdana"/>
      <w:b/>
      <w:caps/>
      <w:color w:val="2E368F"/>
      <w:sz w:val="18"/>
      <w:lang w:val="en-US" w:eastAsia="en-US"/>
    </w:rPr>
  </w:style>
  <w:style w:type="paragraph" w:customStyle="1" w:styleId="Report">
    <w:name w:val="Report"/>
    <w:basedOn w:val="Heading1"/>
    <w:uiPriority w:val="99"/>
    <w:rsid w:val="00D81CB6"/>
    <w:rPr>
      <w:rFonts w:ascii="Verdana" w:hAnsi="Verdana"/>
      <w:smallCaps w:val="0"/>
      <w:sz w:val="56"/>
      <w:szCs w:val="56"/>
    </w:rPr>
  </w:style>
  <w:style w:type="paragraph" w:customStyle="1" w:styleId="Exercise">
    <w:name w:val="Exercise"/>
    <w:basedOn w:val="Report"/>
    <w:uiPriority w:val="99"/>
    <w:rsid w:val="00D81CB6"/>
    <w:rPr>
      <w:b w:val="0"/>
      <w:smallCaps/>
      <w:sz w:val="28"/>
      <w:szCs w:val="28"/>
    </w:rPr>
  </w:style>
  <w:style w:type="paragraph" w:customStyle="1" w:styleId="NormalList">
    <w:name w:val="Normal/List"/>
    <w:basedOn w:val="Normal"/>
    <w:uiPriority w:val="99"/>
    <w:rsid w:val="004623E1"/>
    <w:pPr>
      <w:tabs>
        <w:tab w:val="left" w:pos="576"/>
        <w:tab w:val="left" w:pos="1152"/>
        <w:tab w:val="left" w:pos="1728"/>
        <w:tab w:val="left" w:pos="2304"/>
        <w:tab w:val="left" w:pos="2880"/>
        <w:tab w:val="left" w:pos="3456"/>
      </w:tabs>
    </w:pPr>
    <w:rPr>
      <w:szCs w:val="20"/>
    </w:rPr>
  </w:style>
  <w:style w:type="paragraph" w:customStyle="1" w:styleId="DHS">
    <w:name w:val="DHS"/>
    <w:basedOn w:val="Exercise"/>
    <w:uiPriority w:val="99"/>
    <w:rsid w:val="00D81CB6"/>
    <w:pPr>
      <w:spacing w:before="3000"/>
    </w:pPr>
  </w:style>
  <w:style w:type="paragraph" w:styleId="Date">
    <w:name w:val="Date"/>
    <w:basedOn w:val="Normal"/>
    <w:next w:val="Normal"/>
    <w:link w:val="DateChar"/>
    <w:uiPriority w:val="99"/>
    <w:rsid w:val="00D81CB6"/>
    <w:pPr>
      <w:spacing w:before="480"/>
      <w:jc w:val="center"/>
    </w:pPr>
    <w:rPr>
      <w:rFonts w:ascii="Verdana" w:hAnsi="Verdana"/>
      <w:b/>
      <w:color w:val="000080"/>
      <w:sz w:val="28"/>
      <w:szCs w:val="28"/>
    </w:rPr>
  </w:style>
  <w:style w:type="character" w:customStyle="1" w:styleId="DateChar">
    <w:name w:val="Date Char"/>
    <w:basedOn w:val="DefaultParagraphFont"/>
    <w:link w:val="Date"/>
    <w:uiPriority w:val="99"/>
    <w:semiHidden/>
    <w:locked/>
    <w:rsid w:val="00140DFC"/>
    <w:rPr>
      <w:rFonts w:cs="Times New Roman"/>
      <w:sz w:val="24"/>
      <w:szCs w:val="24"/>
    </w:rPr>
  </w:style>
  <w:style w:type="paragraph" w:customStyle="1" w:styleId="Subheading">
    <w:name w:val="Subheading"/>
    <w:basedOn w:val="Heading3"/>
    <w:uiPriority w:val="99"/>
    <w:rsid w:val="00DC4DE6"/>
    <w:pPr>
      <w:spacing w:after="0"/>
    </w:pPr>
    <w:rPr>
      <w:rFonts w:ascii="Arial Bold" w:hAnsi="Arial Bold"/>
    </w:rPr>
  </w:style>
  <w:style w:type="character" w:styleId="CommentReference">
    <w:name w:val="annotation reference"/>
    <w:basedOn w:val="DefaultParagraphFont"/>
    <w:uiPriority w:val="99"/>
    <w:semiHidden/>
    <w:rsid w:val="00B6605B"/>
    <w:rPr>
      <w:rFonts w:cs="Times New Roman"/>
      <w:sz w:val="16"/>
    </w:rPr>
  </w:style>
  <w:style w:type="paragraph" w:styleId="CommentText">
    <w:name w:val="annotation text"/>
    <w:basedOn w:val="Normal"/>
    <w:link w:val="CommentTextChar"/>
    <w:rsid w:val="00B6605B"/>
    <w:rPr>
      <w:sz w:val="20"/>
      <w:szCs w:val="20"/>
    </w:rPr>
  </w:style>
  <w:style w:type="character" w:customStyle="1" w:styleId="CommentTextChar">
    <w:name w:val="Comment Text Char"/>
    <w:basedOn w:val="DefaultParagraphFont"/>
    <w:link w:val="CommentText"/>
    <w:locked/>
    <w:rsid w:val="00140DFC"/>
    <w:rPr>
      <w:rFonts w:cs="Times New Roman"/>
      <w:sz w:val="20"/>
      <w:szCs w:val="20"/>
    </w:rPr>
  </w:style>
  <w:style w:type="paragraph" w:styleId="CommentSubject">
    <w:name w:val="annotation subject"/>
    <w:basedOn w:val="CommentText"/>
    <w:next w:val="CommentText"/>
    <w:link w:val="CommentSubjectChar"/>
    <w:uiPriority w:val="99"/>
    <w:semiHidden/>
    <w:rsid w:val="00B6605B"/>
    <w:rPr>
      <w:b/>
      <w:bCs/>
    </w:rPr>
  </w:style>
  <w:style w:type="character" w:customStyle="1" w:styleId="CommentSubjectChar">
    <w:name w:val="Comment Subject Char"/>
    <w:basedOn w:val="CommentTextChar"/>
    <w:link w:val="CommentSubject"/>
    <w:uiPriority w:val="99"/>
    <w:semiHidden/>
    <w:locked/>
    <w:rsid w:val="00140DFC"/>
    <w:rPr>
      <w:rFonts w:cs="Times New Roman"/>
      <w:b/>
      <w:bCs/>
      <w:sz w:val="20"/>
      <w:szCs w:val="20"/>
    </w:rPr>
  </w:style>
  <w:style w:type="paragraph" w:customStyle="1" w:styleId="Contents">
    <w:name w:val="Contents"/>
    <w:basedOn w:val="BodyText"/>
    <w:uiPriority w:val="99"/>
    <w:rsid w:val="00A859C1"/>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C273D4"/>
  </w:style>
  <w:style w:type="paragraph" w:customStyle="1" w:styleId="BlueBox">
    <w:name w:val="Blue Box"/>
    <w:basedOn w:val="BodyText"/>
    <w:uiPriority w:val="99"/>
    <w:rsid w:val="00037264"/>
    <w:pPr>
      <w:shd w:val="clear" w:color="auto" w:fill="000080"/>
      <w:spacing w:before="160"/>
      <w:jc w:val="center"/>
    </w:pPr>
    <w:rPr>
      <w:rFonts w:ascii="Arial" w:hAnsi="Arial" w:cs="Arial"/>
      <w:b/>
      <w:color w:val="FFFFFF"/>
      <w:sz w:val="28"/>
      <w:szCs w:val="28"/>
    </w:rPr>
  </w:style>
  <w:style w:type="paragraph" w:customStyle="1" w:styleId="ODPPara">
    <w:name w:val="ODP:  Para"/>
    <w:uiPriority w:val="99"/>
    <w:rsid w:val="00573780"/>
    <w:pPr>
      <w:spacing w:before="60" w:after="180"/>
      <w:jc w:val="both"/>
    </w:pPr>
    <w:rPr>
      <w:rFonts w:ascii="Joanna MT" w:hAnsi="Joanna MT"/>
      <w:sz w:val="24"/>
    </w:rPr>
  </w:style>
  <w:style w:type="paragraph" w:customStyle="1" w:styleId="HSEEPBodyText">
    <w:name w:val="HSEEP Body Text"/>
    <w:basedOn w:val="Normal"/>
    <w:link w:val="HSEEPBodyTextChar"/>
    <w:rsid w:val="00573780"/>
    <w:pPr>
      <w:spacing w:after="120"/>
    </w:pPr>
    <w:rPr>
      <w:sz w:val="22"/>
    </w:rPr>
  </w:style>
  <w:style w:type="paragraph" w:customStyle="1" w:styleId="HSEEPPara">
    <w:name w:val="*HSEEP Para"/>
    <w:link w:val="HSEEPParaChar"/>
    <w:uiPriority w:val="99"/>
    <w:rsid w:val="008A47A1"/>
    <w:pPr>
      <w:spacing w:before="60"/>
    </w:pPr>
    <w:rPr>
      <w:rFonts w:ascii="Joanna MT" w:hAnsi="Joanna MT"/>
      <w:bCs/>
      <w:sz w:val="24"/>
      <w:szCs w:val="24"/>
    </w:rPr>
  </w:style>
  <w:style w:type="paragraph" w:customStyle="1" w:styleId="HSEEPTableTitle">
    <w:name w:val="*HSEEP Table Title"/>
    <w:uiPriority w:val="99"/>
    <w:rsid w:val="008A47A1"/>
    <w:pPr>
      <w:spacing w:before="20" w:after="40"/>
    </w:pPr>
    <w:rPr>
      <w:rFonts w:ascii="Joanna MT" w:hAnsi="Joanna MT"/>
      <w:b/>
      <w:color w:val="FFFFFF"/>
      <w:sz w:val="24"/>
      <w:szCs w:val="24"/>
    </w:rPr>
  </w:style>
  <w:style w:type="paragraph" w:styleId="E-mailSignature">
    <w:name w:val="E-mail Signature"/>
    <w:basedOn w:val="Normal"/>
    <w:link w:val="E-mailSignatureChar"/>
    <w:uiPriority w:val="99"/>
    <w:rsid w:val="008113CB"/>
    <w:pPr>
      <w:spacing w:before="100" w:beforeAutospacing="1" w:after="100" w:afterAutospacing="1"/>
    </w:pPr>
  </w:style>
  <w:style w:type="character" w:customStyle="1" w:styleId="E-mailSignatureChar">
    <w:name w:val="E-mail Signature Char"/>
    <w:basedOn w:val="DefaultParagraphFont"/>
    <w:link w:val="E-mailSignature"/>
    <w:uiPriority w:val="99"/>
    <w:semiHidden/>
    <w:locked/>
    <w:rsid w:val="00140DFC"/>
    <w:rPr>
      <w:rFonts w:cs="Times New Roman"/>
      <w:sz w:val="24"/>
      <w:szCs w:val="24"/>
    </w:rPr>
  </w:style>
  <w:style w:type="paragraph" w:styleId="DocumentMap">
    <w:name w:val="Document Map"/>
    <w:basedOn w:val="Normal"/>
    <w:link w:val="DocumentMapChar"/>
    <w:uiPriority w:val="99"/>
    <w:semiHidden/>
    <w:rsid w:val="007E27F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40DFC"/>
    <w:rPr>
      <w:rFonts w:cs="Times New Roman"/>
      <w:sz w:val="2"/>
    </w:rPr>
  </w:style>
  <w:style w:type="paragraph" w:styleId="NoSpacing">
    <w:name w:val="No Spacing"/>
    <w:uiPriority w:val="99"/>
    <w:qFormat/>
    <w:rsid w:val="00DA5955"/>
    <w:rPr>
      <w:rFonts w:ascii="Garamond" w:hAnsi="Garamond"/>
      <w:sz w:val="22"/>
      <w:szCs w:val="22"/>
    </w:rPr>
  </w:style>
  <w:style w:type="character" w:styleId="Emphasis">
    <w:name w:val="Emphasis"/>
    <w:basedOn w:val="DefaultParagraphFont"/>
    <w:uiPriority w:val="99"/>
    <w:qFormat/>
    <w:rsid w:val="00FA3F89"/>
    <w:rPr>
      <w:rFonts w:cs="Times New Roman"/>
      <w:i/>
    </w:rPr>
  </w:style>
  <w:style w:type="character" w:styleId="Strong">
    <w:name w:val="Strong"/>
    <w:basedOn w:val="DefaultParagraphFont"/>
    <w:qFormat/>
    <w:rsid w:val="00D05B99"/>
    <w:rPr>
      <w:rFonts w:cs="Times New Roman"/>
      <w:b/>
      <w:bCs/>
    </w:rPr>
  </w:style>
  <w:style w:type="paragraph" w:styleId="FootnoteText">
    <w:name w:val="footnote text"/>
    <w:basedOn w:val="Normal"/>
    <w:link w:val="FootnoteTextChar"/>
    <w:semiHidden/>
    <w:rsid w:val="001F5C93"/>
    <w:pPr>
      <w:suppressAutoHyphens/>
    </w:pPr>
    <w:rPr>
      <w:sz w:val="20"/>
      <w:szCs w:val="20"/>
      <w:lang w:eastAsia="ar-SA"/>
    </w:rPr>
  </w:style>
  <w:style w:type="character" w:customStyle="1" w:styleId="FootnoteTextChar">
    <w:name w:val="Footnote Text Char"/>
    <w:basedOn w:val="DefaultParagraphFont"/>
    <w:link w:val="FootnoteText"/>
    <w:semiHidden/>
    <w:locked/>
    <w:rsid w:val="001F5C93"/>
    <w:rPr>
      <w:rFonts w:cs="Times New Roman"/>
      <w:lang w:val="en-US" w:eastAsia="ar-SA" w:bidi="ar-SA"/>
    </w:rPr>
  </w:style>
  <w:style w:type="character" w:styleId="FootnoteReference">
    <w:name w:val="footnote reference"/>
    <w:basedOn w:val="DefaultParagraphFont"/>
    <w:uiPriority w:val="99"/>
    <w:semiHidden/>
    <w:rsid w:val="001F5C93"/>
    <w:rPr>
      <w:rFonts w:cs="Times New Roman"/>
      <w:vertAlign w:val="superscript"/>
    </w:rPr>
  </w:style>
  <w:style w:type="table" w:styleId="TableProfessional">
    <w:name w:val="Table Professional"/>
    <w:basedOn w:val="TableNormal"/>
    <w:uiPriority w:val="99"/>
    <w:rsid w:val="000010F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character" w:customStyle="1" w:styleId="HSEEPParaChar">
    <w:name w:val="*HSEEP Para Char"/>
    <w:basedOn w:val="DefaultParagraphFont"/>
    <w:link w:val="HSEEPPara"/>
    <w:uiPriority w:val="99"/>
    <w:locked/>
    <w:rsid w:val="00D33F76"/>
    <w:rPr>
      <w:rFonts w:ascii="Joanna MT" w:hAnsi="Joanna MT"/>
      <w:bCs/>
      <w:sz w:val="24"/>
      <w:szCs w:val="24"/>
      <w:lang w:val="en-US" w:eastAsia="en-US" w:bidi="ar-SA"/>
    </w:rPr>
  </w:style>
  <w:style w:type="paragraph" w:customStyle="1" w:styleId="Head1COOP">
    <w:name w:val="Head 1 COOP"/>
    <w:basedOn w:val="Normal"/>
    <w:next w:val="Normal"/>
    <w:autoRedefine/>
    <w:uiPriority w:val="99"/>
    <w:rsid w:val="00D33F76"/>
    <w:pPr>
      <w:keepNext/>
      <w:numPr>
        <w:numId w:val="8"/>
      </w:numPr>
      <w:spacing w:before="120"/>
      <w:jc w:val="center"/>
    </w:pPr>
    <w:rPr>
      <w:rFonts w:ascii="Times New Roman Bold" w:hAnsi="Times New Roman Bold"/>
      <w:bCs/>
      <w:smallCaps/>
      <w:color w:val="003366"/>
      <w:sz w:val="28"/>
      <w:szCs w:val="20"/>
    </w:rPr>
  </w:style>
  <w:style w:type="numbering" w:styleId="1ai">
    <w:name w:val="Outline List 1"/>
    <w:basedOn w:val="NoList"/>
    <w:uiPriority w:val="99"/>
    <w:semiHidden/>
    <w:unhideWhenUsed/>
    <w:rsid w:val="00582BCE"/>
    <w:pPr>
      <w:numPr>
        <w:numId w:val="4"/>
      </w:numPr>
    </w:pPr>
  </w:style>
  <w:style w:type="paragraph" w:styleId="ListParagraph">
    <w:name w:val="List Paragraph"/>
    <w:basedOn w:val="Normal"/>
    <w:uiPriority w:val="34"/>
    <w:qFormat/>
    <w:rsid w:val="00136EC5"/>
    <w:pPr>
      <w:ind w:left="720"/>
      <w:contextualSpacing/>
    </w:pPr>
  </w:style>
  <w:style w:type="paragraph" w:customStyle="1" w:styleId="normblock">
    <w:name w:val="normblock"/>
    <w:basedOn w:val="Normal"/>
    <w:rsid w:val="005113B1"/>
    <w:pPr>
      <w:overflowPunct w:val="0"/>
      <w:autoSpaceDE w:val="0"/>
      <w:autoSpaceDN w:val="0"/>
      <w:adjustRightInd w:val="0"/>
      <w:spacing w:line="360" w:lineRule="auto"/>
      <w:textAlignment w:val="baseline"/>
    </w:pPr>
  </w:style>
  <w:style w:type="paragraph" w:customStyle="1" w:styleId="BulletSingle">
    <w:name w:val="Bullet Single"/>
    <w:basedOn w:val="Normal"/>
    <w:rsid w:val="00FB45E9"/>
    <w:pPr>
      <w:numPr>
        <w:numId w:val="28"/>
      </w:numPr>
    </w:pPr>
    <w:rPr>
      <w:rFonts w:ascii="Book Antiqua" w:hAnsi="Book Antiqua"/>
      <w:szCs w:val="20"/>
    </w:rPr>
  </w:style>
  <w:style w:type="paragraph" w:customStyle="1" w:styleId="BulletLast">
    <w:name w:val="Bullet Last"/>
    <w:basedOn w:val="BulletSingle"/>
    <w:rsid w:val="00FB45E9"/>
    <w:pPr>
      <w:numPr>
        <w:ilvl w:val="1"/>
      </w:numPr>
      <w:tabs>
        <w:tab w:val="clear" w:pos="1440"/>
      </w:tabs>
      <w:spacing w:after="240"/>
      <w:ind w:left="720"/>
    </w:pPr>
  </w:style>
  <w:style w:type="paragraph" w:customStyle="1" w:styleId="intro">
    <w:name w:val="intro"/>
    <w:basedOn w:val="Normal"/>
    <w:rsid w:val="009C06AA"/>
    <w:pPr>
      <w:spacing w:before="277"/>
      <w:jc w:val="both"/>
    </w:pPr>
    <w:rPr>
      <w:rFonts w:ascii="Georgia" w:hAnsi="Georgia"/>
      <w:i/>
      <w:iCs/>
      <w:color w:val="666666"/>
      <w:sz w:val="21"/>
      <w:szCs w:val="21"/>
    </w:rPr>
  </w:style>
  <w:style w:type="paragraph" w:customStyle="1" w:styleId="Default">
    <w:name w:val="Default"/>
    <w:rsid w:val="0047428F"/>
    <w:pPr>
      <w:autoSpaceDE w:val="0"/>
      <w:autoSpaceDN w:val="0"/>
      <w:adjustRightInd w:val="0"/>
    </w:pPr>
    <w:rPr>
      <w:color w:val="000000"/>
      <w:sz w:val="24"/>
      <w:szCs w:val="24"/>
    </w:rPr>
  </w:style>
  <w:style w:type="paragraph" w:customStyle="1" w:styleId="dpptoc10">
    <w:name w:val="dpptoc10"/>
    <w:basedOn w:val="Normal"/>
    <w:rsid w:val="00923C43"/>
    <w:pPr>
      <w:tabs>
        <w:tab w:val="right" w:leader="dot" w:pos="9360"/>
      </w:tabs>
      <w:spacing w:before="100" w:beforeAutospacing="1" w:after="100" w:afterAutospacing="1"/>
    </w:pPr>
    <w:rPr>
      <w:b/>
      <w:bCs/>
    </w:rPr>
  </w:style>
  <w:style w:type="character" w:customStyle="1" w:styleId="TOC2Char">
    <w:name w:val="TOC 2 Char"/>
    <w:link w:val="TOC2"/>
    <w:uiPriority w:val="39"/>
    <w:rsid w:val="00923C43"/>
    <w:rPr>
      <w:rFonts w:ascii="Verdana" w:hAnsi="Verdana"/>
      <w:sz w:val="22"/>
      <w:szCs w:val="22"/>
    </w:rPr>
  </w:style>
  <w:style w:type="character" w:customStyle="1" w:styleId="eegtitle1">
    <w:name w:val="eegtitle1"/>
    <w:rsid w:val="00C63826"/>
    <w:rPr>
      <w:rFonts w:ascii="Arial" w:hAnsi="Arial" w:cs="Arial"/>
      <w:b/>
      <w:bCs/>
      <w:sz w:val="32"/>
      <w:szCs w:val="32"/>
    </w:rPr>
  </w:style>
  <w:style w:type="paragraph" w:customStyle="1" w:styleId="Normal10pt">
    <w:name w:val="Normal + 10 pt"/>
    <w:aliases w:val="After:  6 pt"/>
    <w:basedOn w:val="NormalWeb"/>
    <w:link w:val="Normal10ptChar"/>
    <w:rsid w:val="00C63826"/>
    <w:pPr>
      <w:spacing w:before="100" w:beforeAutospacing="1" w:after="100" w:afterAutospacing="1"/>
    </w:pPr>
    <w:rPr>
      <w:rFonts w:ascii="Arial" w:hAnsi="Arial"/>
      <w:sz w:val="20"/>
    </w:rPr>
  </w:style>
  <w:style w:type="character" w:customStyle="1" w:styleId="Normal10ptChar">
    <w:name w:val="Normal + 10 pt Char"/>
    <w:aliases w:val="After:  6 pt Char"/>
    <w:link w:val="Normal10pt"/>
    <w:rsid w:val="00C63826"/>
    <w:rPr>
      <w:rFonts w:ascii="Arial" w:hAnsi="Arial"/>
      <w:szCs w:val="24"/>
    </w:rPr>
  </w:style>
  <w:style w:type="character" w:customStyle="1" w:styleId="HSEEPBodyTextChar">
    <w:name w:val="HSEEP Body Text Char"/>
    <w:link w:val="HSEEPBodyText"/>
    <w:rsid w:val="00C63826"/>
    <w:rPr>
      <w:sz w:val="22"/>
      <w:szCs w:val="24"/>
    </w:rPr>
  </w:style>
  <w:style w:type="paragraph" w:customStyle="1" w:styleId="TableText0">
    <w:name w:val="TableText"/>
    <w:basedOn w:val="BodyText"/>
    <w:uiPriority w:val="99"/>
    <w:qFormat/>
    <w:rsid w:val="00C63826"/>
    <w:pPr>
      <w:spacing w:before="40" w:after="80"/>
    </w:pPr>
    <w:rPr>
      <w:rFonts w:ascii="Arial" w:hAnsi="Arial"/>
      <w:sz w:val="22"/>
    </w:rPr>
  </w:style>
  <w:style w:type="paragraph" w:styleId="NormalWeb">
    <w:name w:val="Normal (Web)"/>
    <w:basedOn w:val="Normal"/>
    <w:uiPriority w:val="99"/>
    <w:semiHidden/>
    <w:unhideWhenUsed/>
    <w:rsid w:val="00C638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uiPriority="0"/>
    <w:lsdException w:name="annotation text"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2DC"/>
    <w:rPr>
      <w:sz w:val="24"/>
      <w:szCs w:val="24"/>
    </w:rPr>
  </w:style>
  <w:style w:type="paragraph" w:styleId="Heading1">
    <w:name w:val="heading 1"/>
    <w:basedOn w:val="Normal"/>
    <w:next w:val="BodyText"/>
    <w:link w:val="Heading1Char"/>
    <w:uiPriority w:val="99"/>
    <w:qFormat/>
    <w:rsid w:val="00C273D4"/>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uiPriority w:val="99"/>
    <w:qFormat/>
    <w:rsid w:val="00C273D4"/>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uiPriority w:val="99"/>
    <w:qFormat/>
    <w:rsid w:val="00C273D4"/>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0DFC"/>
    <w:rPr>
      <w:rFonts w:ascii="Cambria" w:hAnsi="Cambria" w:cs="Times New Roman"/>
      <w:b/>
      <w:bCs/>
      <w:kern w:val="32"/>
      <w:sz w:val="32"/>
      <w:szCs w:val="32"/>
    </w:rPr>
  </w:style>
  <w:style w:type="character" w:customStyle="1" w:styleId="Heading2Char">
    <w:name w:val="Heading 2 Char"/>
    <w:basedOn w:val="DefaultParagraphFont"/>
    <w:link w:val="Heading2"/>
    <w:uiPriority w:val="99"/>
    <w:locked/>
    <w:rsid w:val="00140DFC"/>
    <w:rPr>
      <w:rFonts w:ascii="Cambria" w:hAnsi="Cambria" w:cs="Times New Roman"/>
      <w:b/>
      <w:bCs/>
      <w:i/>
      <w:iCs/>
      <w:sz w:val="28"/>
      <w:szCs w:val="28"/>
    </w:rPr>
  </w:style>
  <w:style w:type="character" w:customStyle="1" w:styleId="Heading3Char">
    <w:name w:val="Heading 3 Char"/>
    <w:basedOn w:val="DefaultParagraphFont"/>
    <w:link w:val="Heading3"/>
    <w:uiPriority w:val="99"/>
    <w:locked/>
    <w:rsid w:val="00C273D4"/>
    <w:rPr>
      <w:rFonts w:ascii="Arial" w:hAnsi="Arial" w:cs="Times New Roman"/>
      <w:b/>
      <w:color w:val="000080"/>
      <w:sz w:val="24"/>
      <w:lang w:val="en-US" w:eastAsia="en-US"/>
    </w:rPr>
  </w:style>
  <w:style w:type="paragraph" w:styleId="Header">
    <w:name w:val="header"/>
    <w:basedOn w:val="Normal"/>
    <w:link w:val="HeaderChar"/>
    <w:uiPriority w:val="99"/>
    <w:rsid w:val="007B1B03"/>
    <w:pPr>
      <w:tabs>
        <w:tab w:val="right" w:pos="9360"/>
      </w:tabs>
    </w:pPr>
    <w:rPr>
      <w:rFonts w:ascii="Arial" w:hAnsi="Arial" w:cs="Arial"/>
      <w:b/>
      <w:color w:val="000080"/>
      <w:sz w:val="20"/>
      <w:szCs w:val="20"/>
    </w:rPr>
  </w:style>
  <w:style w:type="character" w:customStyle="1" w:styleId="HeaderChar">
    <w:name w:val="Header Char"/>
    <w:basedOn w:val="DefaultParagraphFont"/>
    <w:link w:val="Header"/>
    <w:uiPriority w:val="99"/>
    <w:locked/>
    <w:rsid w:val="007B1B03"/>
    <w:rPr>
      <w:rFonts w:ascii="Arial" w:hAnsi="Arial" w:cs="Times New Roman"/>
      <w:b/>
      <w:color w:val="000080"/>
      <w:lang w:val="en-US" w:eastAsia="en-US"/>
    </w:rPr>
  </w:style>
  <w:style w:type="paragraph" w:styleId="Footer">
    <w:name w:val="footer"/>
    <w:basedOn w:val="Normal"/>
    <w:link w:val="FooterChar"/>
    <w:uiPriority w:val="99"/>
    <w:rsid w:val="00BE111C"/>
    <w:pPr>
      <w:tabs>
        <w:tab w:val="center" w:pos="4320"/>
        <w:tab w:val="right" w:pos="8640"/>
      </w:tabs>
    </w:pPr>
  </w:style>
  <w:style w:type="character" w:customStyle="1" w:styleId="FooterChar">
    <w:name w:val="Footer Char"/>
    <w:basedOn w:val="DefaultParagraphFont"/>
    <w:link w:val="Footer"/>
    <w:uiPriority w:val="99"/>
    <w:semiHidden/>
    <w:locked/>
    <w:rsid w:val="00140DFC"/>
    <w:rPr>
      <w:rFonts w:cs="Times New Roman"/>
      <w:sz w:val="24"/>
      <w:szCs w:val="24"/>
    </w:rPr>
  </w:style>
  <w:style w:type="paragraph" w:styleId="TOC2">
    <w:name w:val="toc 2"/>
    <w:basedOn w:val="Normal"/>
    <w:next w:val="Normal"/>
    <w:link w:val="TOC2Char"/>
    <w:autoRedefine/>
    <w:uiPriority w:val="39"/>
    <w:rsid w:val="000545DA"/>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uiPriority w:val="99"/>
    <w:semiHidden/>
    <w:rsid w:val="00BE111C"/>
    <w:rPr>
      <w:rFonts w:cs="Times New Roman"/>
    </w:rPr>
  </w:style>
  <w:style w:type="table" w:customStyle="1" w:styleId="Table">
    <w:name w:val="Table"/>
    <w:uiPriority w:val="99"/>
    <w:rsid w:val="00457E9C"/>
    <w:rPr>
      <w:rFonts w:ascii="Arial" w:hAnsi="Arial"/>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TOC1">
    <w:name w:val="toc 1"/>
    <w:basedOn w:val="Normal"/>
    <w:next w:val="Normal"/>
    <w:autoRedefine/>
    <w:uiPriority w:val="39"/>
    <w:rsid w:val="00C273D4"/>
    <w:pPr>
      <w:tabs>
        <w:tab w:val="right" w:leader="dot" w:pos="9360"/>
      </w:tabs>
      <w:spacing w:before="120" w:after="120"/>
    </w:pPr>
    <w:rPr>
      <w:rFonts w:ascii="Arial" w:hAnsi="Arial" w:cs="Arial"/>
      <w:b/>
      <w:noProof/>
      <w:color w:val="000080"/>
      <w:sz w:val="26"/>
      <w:szCs w:val="26"/>
    </w:rPr>
  </w:style>
  <w:style w:type="character" w:styleId="Hyperlink">
    <w:name w:val="Hyperlink"/>
    <w:basedOn w:val="DefaultParagraphFont"/>
    <w:uiPriority w:val="99"/>
    <w:rsid w:val="00D622E4"/>
    <w:rPr>
      <w:rFonts w:cs="Times New Roman"/>
      <w:color w:val="0000FF"/>
      <w:u w:val="single"/>
    </w:rPr>
  </w:style>
  <w:style w:type="paragraph" w:styleId="ListBullet">
    <w:name w:val="List Bullet"/>
    <w:basedOn w:val="Normal"/>
    <w:uiPriority w:val="99"/>
    <w:rsid w:val="00C273D4"/>
    <w:pPr>
      <w:tabs>
        <w:tab w:val="num" w:pos="720"/>
      </w:tabs>
      <w:spacing w:after="120"/>
      <w:ind w:left="720" w:hanging="360"/>
    </w:pPr>
  </w:style>
  <w:style w:type="paragraph" w:customStyle="1" w:styleId="Tabletext">
    <w:name w:val="Table text"/>
    <w:basedOn w:val="Normal"/>
    <w:uiPriority w:val="99"/>
    <w:rsid w:val="00F15B63"/>
    <w:pPr>
      <w:spacing w:before="40" w:after="40"/>
    </w:pPr>
    <w:rPr>
      <w:rFonts w:ascii="Arial" w:hAnsi="Arial"/>
      <w:sz w:val="20"/>
    </w:rPr>
  </w:style>
  <w:style w:type="paragraph" w:styleId="BodyText">
    <w:name w:val="Body Text"/>
    <w:basedOn w:val="Normal"/>
    <w:link w:val="BodyTextChar"/>
    <w:uiPriority w:val="99"/>
    <w:rsid w:val="00C273D4"/>
    <w:pPr>
      <w:spacing w:after="160"/>
    </w:pPr>
  </w:style>
  <w:style w:type="character" w:customStyle="1" w:styleId="BodyTextChar">
    <w:name w:val="Body Text Char"/>
    <w:basedOn w:val="DefaultParagraphFont"/>
    <w:link w:val="BodyText"/>
    <w:uiPriority w:val="99"/>
    <w:locked/>
    <w:rsid w:val="00140DFC"/>
    <w:rPr>
      <w:rFonts w:cs="Times New Roman"/>
      <w:sz w:val="24"/>
      <w:szCs w:val="24"/>
    </w:rPr>
  </w:style>
  <w:style w:type="paragraph" w:customStyle="1" w:styleId="TableHead">
    <w:name w:val="Table Head"/>
    <w:basedOn w:val="Normal"/>
    <w:uiPriority w:val="99"/>
    <w:rsid w:val="009F70EA"/>
    <w:pPr>
      <w:spacing w:before="40" w:after="40"/>
      <w:jc w:val="center"/>
    </w:pPr>
    <w:rPr>
      <w:rFonts w:ascii="Arial" w:hAnsi="Arial"/>
      <w:b/>
      <w:sz w:val="20"/>
    </w:rPr>
  </w:style>
  <w:style w:type="paragraph" w:styleId="Caption">
    <w:name w:val="caption"/>
    <w:basedOn w:val="Normal"/>
    <w:next w:val="Normal"/>
    <w:uiPriority w:val="99"/>
    <w:qFormat/>
    <w:rsid w:val="00C13836"/>
    <w:pPr>
      <w:keepNext/>
      <w:spacing w:after="120"/>
      <w:jc w:val="center"/>
    </w:pPr>
    <w:rPr>
      <w:rFonts w:ascii="Arial" w:hAnsi="Arial"/>
      <w:b/>
      <w:bCs/>
      <w:szCs w:val="20"/>
    </w:rPr>
  </w:style>
  <w:style w:type="paragraph" w:customStyle="1" w:styleId="Tablebullet">
    <w:name w:val="Table bullet"/>
    <w:basedOn w:val="Tabletext"/>
    <w:uiPriority w:val="99"/>
    <w:rsid w:val="00B65B53"/>
    <w:pPr>
      <w:numPr>
        <w:numId w:val="3"/>
      </w:numPr>
    </w:pPr>
  </w:style>
  <w:style w:type="paragraph" w:styleId="BalloonText">
    <w:name w:val="Balloon Text"/>
    <w:basedOn w:val="Normal"/>
    <w:link w:val="BalloonTextChar"/>
    <w:uiPriority w:val="99"/>
    <w:semiHidden/>
    <w:rsid w:val="00F515A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0DFC"/>
    <w:rPr>
      <w:rFonts w:cs="Times New Roman"/>
      <w:sz w:val="2"/>
    </w:rPr>
  </w:style>
  <w:style w:type="paragraph" w:customStyle="1" w:styleId="HeaderTitle">
    <w:name w:val="HeaderTitle"/>
    <w:basedOn w:val="Normal"/>
    <w:uiPriority w:val="99"/>
    <w:rsid w:val="007715DC"/>
    <w:rPr>
      <w:rFonts w:ascii="Verdana" w:hAnsi="Verdana" w:cs="Arial"/>
      <w:b/>
      <w:caps/>
      <w:color w:val="FFFFFF"/>
      <w:sz w:val="28"/>
      <w:szCs w:val="28"/>
      <w:lang w:val="fr-FR"/>
    </w:rPr>
  </w:style>
  <w:style w:type="paragraph" w:customStyle="1" w:styleId="HeaderSubTitle">
    <w:name w:val="HeaderSubTitle"/>
    <w:basedOn w:val="Normal"/>
    <w:uiPriority w:val="99"/>
    <w:rsid w:val="007715DC"/>
    <w:rPr>
      <w:rFonts w:ascii="Arial" w:hAnsi="Arial" w:cs="Arial"/>
      <w:b/>
      <w:color w:val="FFFFFF"/>
      <w:lang w:val="fr-FR"/>
    </w:rPr>
  </w:style>
  <w:style w:type="paragraph" w:styleId="Title">
    <w:name w:val="Title"/>
    <w:basedOn w:val="Normal"/>
    <w:link w:val="TitleChar"/>
    <w:uiPriority w:val="99"/>
    <w:qFormat/>
    <w:rsid w:val="007715DC"/>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uiPriority w:val="99"/>
    <w:locked/>
    <w:rsid w:val="00140DFC"/>
    <w:rPr>
      <w:rFonts w:ascii="Cambria" w:hAnsi="Cambria" w:cs="Times New Roman"/>
      <w:b/>
      <w:bCs/>
      <w:kern w:val="28"/>
      <w:sz w:val="32"/>
      <w:szCs w:val="32"/>
    </w:rPr>
  </w:style>
  <w:style w:type="paragraph" w:customStyle="1" w:styleId="FooterTitle">
    <w:name w:val="FooterTitle"/>
    <w:link w:val="FooterTitleChar"/>
    <w:uiPriority w:val="99"/>
    <w:rsid w:val="007715DC"/>
    <w:pPr>
      <w:tabs>
        <w:tab w:val="center" w:pos="4680"/>
        <w:tab w:val="right" w:pos="9360"/>
      </w:tabs>
    </w:pPr>
    <w:rPr>
      <w:rFonts w:ascii="Arial Bold" w:hAnsi="Arial Bold"/>
      <w:b/>
      <w:color w:val="2E368F"/>
      <w:sz w:val="22"/>
      <w:szCs w:val="22"/>
    </w:rPr>
  </w:style>
  <w:style w:type="paragraph" w:customStyle="1" w:styleId="PageNumber0">
    <w:name w:val="PageNumber"/>
    <w:basedOn w:val="FooterTitle"/>
    <w:uiPriority w:val="99"/>
    <w:rsid w:val="007715DC"/>
    <w:rPr>
      <w:rFonts w:ascii="Arial" w:hAnsi="Arial"/>
    </w:rPr>
  </w:style>
  <w:style w:type="character" w:customStyle="1" w:styleId="FooterTitleChar">
    <w:name w:val="FooterTitle Char"/>
    <w:link w:val="FooterTitle"/>
    <w:uiPriority w:val="99"/>
    <w:locked/>
    <w:rsid w:val="007715DC"/>
    <w:rPr>
      <w:rFonts w:ascii="Arial Bold" w:hAnsi="Arial Bold"/>
      <w:b/>
      <w:color w:val="2E368F"/>
      <w:sz w:val="22"/>
      <w:szCs w:val="22"/>
      <w:lang w:val="en-US" w:eastAsia="en-US" w:bidi="ar-SA"/>
    </w:rPr>
  </w:style>
  <w:style w:type="paragraph" w:customStyle="1" w:styleId="Draft">
    <w:name w:val="Draft"/>
    <w:basedOn w:val="Header"/>
    <w:link w:val="DraftChar"/>
    <w:uiPriority w:val="99"/>
    <w:rsid w:val="007B1B03"/>
    <w:pPr>
      <w:tabs>
        <w:tab w:val="center" w:pos="4680"/>
      </w:tabs>
      <w:jc w:val="center"/>
    </w:pPr>
    <w:rPr>
      <w:rFonts w:ascii="Verdana" w:hAnsi="Verdana" w:cs="Times New Roman"/>
      <w:caps/>
      <w:color w:val="2E368F"/>
      <w:sz w:val="18"/>
    </w:rPr>
  </w:style>
  <w:style w:type="table" w:styleId="TableGrid">
    <w:name w:val="Table Grid"/>
    <w:basedOn w:val="TableNormal"/>
    <w:uiPriority w:val="99"/>
    <w:rsid w:val="00AE4B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iPriority w:val="99"/>
    <w:rsid w:val="00C273D4"/>
    <w:pPr>
      <w:spacing w:after="120"/>
      <w:ind w:left="1080" w:hanging="360"/>
    </w:pPr>
  </w:style>
  <w:style w:type="character" w:customStyle="1" w:styleId="DraftChar">
    <w:name w:val="Draft Char"/>
    <w:link w:val="Draft"/>
    <w:uiPriority w:val="99"/>
    <w:locked/>
    <w:rsid w:val="007B1B03"/>
    <w:rPr>
      <w:rFonts w:ascii="Verdana" w:hAnsi="Verdana"/>
      <w:b/>
      <w:caps/>
      <w:color w:val="2E368F"/>
      <w:sz w:val="18"/>
      <w:lang w:val="en-US" w:eastAsia="en-US"/>
    </w:rPr>
  </w:style>
  <w:style w:type="paragraph" w:customStyle="1" w:styleId="Report">
    <w:name w:val="Report"/>
    <w:basedOn w:val="Heading1"/>
    <w:uiPriority w:val="99"/>
    <w:rsid w:val="00D81CB6"/>
    <w:rPr>
      <w:rFonts w:ascii="Verdana" w:hAnsi="Verdana"/>
      <w:smallCaps w:val="0"/>
      <w:sz w:val="56"/>
      <w:szCs w:val="56"/>
    </w:rPr>
  </w:style>
  <w:style w:type="paragraph" w:customStyle="1" w:styleId="Exercise">
    <w:name w:val="Exercise"/>
    <w:basedOn w:val="Report"/>
    <w:uiPriority w:val="99"/>
    <w:rsid w:val="00D81CB6"/>
    <w:rPr>
      <w:b w:val="0"/>
      <w:smallCaps/>
      <w:sz w:val="28"/>
      <w:szCs w:val="28"/>
    </w:rPr>
  </w:style>
  <w:style w:type="paragraph" w:customStyle="1" w:styleId="NormalList">
    <w:name w:val="Normal/List"/>
    <w:basedOn w:val="Normal"/>
    <w:uiPriority w:val="99"/>
    <w:rsid w:val="004623E1"/>
    <w:pPr>
      <w:tabs>
        <w:tab w:val="left" w:pos="576"/>
        <w:tab w:val="left" w:pos="1152"/>
        <w:tab w:val="left" w:pos="1728"/>
        <w:tab w:val="left" w:pos="2304"/>
        <w:tab w:val="left" w:pos="2880"/>
        <w:tab w:val="left" w:pos="3456"/>
      </w:tabs>
    </w:pPr>
    <w:rPr>
      <w:szCs w:val="20"/>
    </w:rPr>
  </w:style>
  <w:style w:type="paragraph" w:customStyle="1" w:styleId="DHS">
    <w:name w:val="DHS"/>
    <w:basedOn w:val="Exercise"/>
    <w:uiPriority w:val="99"/>
    <w:rsid w:val="00D81CB6"/>
    <w:pPr>
      <w:spacing w:before="3000"/>
    </w:pPr>
  </w:style>
  <w:style w:type="paragraph" w:styleId="Date">
    <w:name w:val="Date"/>
    <w:basedOn w:val="Normal"/>
    <w:next w:val="Normal"/>
    <w:link w:val="DateChar"/>
    <w:uiPriority w:val="99"/>
    <w:rsid w:val="00D81CB6"/>
    <w:pPr>
      <w:spacing w:before="480"/>
      <w:jc w:val="center"/>
    </w:pPr>
    <w:rPr>
      <w:rFonts w:ascii="Verdana" w:hAnsi="Verdana"/>
      <w:b/>
      <w:color w:val="000080"/>
      <w:sz w:val="28"/>
      <w:szCs w:val="28"/>
    </w:rPr>
  </w:style>
  <w:style w:type="character" w:customStyle="1" w:styleId="DateChar">
    <w:name w:val="Date Char"/>
    <w:basedOn w:val="DefaultParagraphFont"/>
    <w:link w:val="Date"/>
    <w:uiPriority w:val="99"/>
    <w:semiHidden/>
    <w:locked/>
    <w:rsid w:val="00140DFC"/>
    <w:rPr>
      <w:rFonts w:cs="Times New Roman"/>
      <w:sz w:val="24"/>
      <w:szCs w:val="24"/>
    </w:rPr>
  </w:style>
  <w:style w:type="paragraph" w:customStyle="1" w:styleId="Subheading">
    <w:name w:val="Subheading"/>
    <w:basedOn w:val="Heading3"/>
    <w:uiPriority w:val="99"/>
    <w:rsid w:val="00DC4DE6"/>
    <w:pPr>
      <w:spacing w:after="0"/>
    </w:pPr>
    <w:rPr>
      <w:rFonts w:ascii="Arial Bold" w:hAnsi="Arial Bold"/>
    </w:rPr>
  </w:style>
  <w:style w:type="character" w:styleId="CommentReference">
    <w:name w:val="annotation reference"/>
    <w:basedOn w:val="DefaultParagraphFont"/>
    <w:uiPriority w:val="99"/>
    <w:semiHidden/>
    <w:rsid w:val="00B6605B"/>
    <w:rPr>
      <w:rFonts w:cs="Times New Roman"/>
      <w:sz w:val="16"/>
    </w:rPr>
  </w:style>
  <w:style w:type="paragraph" w:styleId="CommentText">
    <w:name w:val="annotation text"/>
    <w:basedOn w:val="Normal"/>
    <w:link w:val="CommentTextChar"/>
    <w:rsid w:val="00B6605B"/>
    <w:rPr>
      <w:sz w:val="20"/>
      <w:szCs w:val="20"/>
    </w:rPr>
  </w:style>
  <w:style w:type="character" w:customStyle="1" w:styleId="CommentTextChar">
    <w:name w:val="Comment Text Char"/>
    <w:basedOn w:val="DefaultParagraphFont"/>
    <w:link w:val="CommentText"/>
    <w:locked/>
    <w:rsid w:val="00140DFC"/>
    <w:rPr>
      <w:rFonts w:cs="Times New Roman"/>
      <w:sz w:val="20"/>
      <w:szCs w:val="20"/>
    </w:rPr>
  </w:style>
  <w:style w:type="paragraph" w:styleId="CommentSubject">
    <w:name w:val="annotation subject"/>
    <w:basedOn w:val="CommentText"/>
    <w:next w:val="CommentText"/>
    <w:link w:val="CommentSubjectChar"/>
    <w:uiPriority w:val="99"/>
    <w:semiHidden/>
    <w:rsid w:val="00B6605B"/>
    <w:rPr>
      <w:b/>
      <w:bCs/>
    </w:rPr>
  </w:style>
  <w:style w:type="character" w:customStyle="1" w:styleId="CommentSubjectChar">
    <w:name w:val="Comment Subject Char"/>
    <w:basedOn w:val="CommentTextChar"/>
    <w:link w:val="CommentSubject"/>
    <w:uiPriority w:val="99"/>
    <w:semiHidden/>
    <w:locked/>
    <w:rsid w:val="00140DFC"/>
    <w:rPr>
      <w:rFonts w:cs="Times New Roman"/>
      <w:b/>
      <w:bCs/>
      <w:sz w:val="20"/>
      <w:szCs w:val="20"/>
    </w:rPr>
  </w:style>
  <w:style w:type="paragraph" w:customStyle="1" w:styleId="Contents">
    <w:name w:val="Contents"/>
    <w:basedOn w:val="BodyText"/>
    <w:uiPriority w:val="99"/>
    <w:rsid w:val="00A859C1"/>
    <w:pPr>
      <w:jc w:val="center"/>
    </w:pPr>
    <w:rPr>
      <w:rFonts w:ascii="Arial Bold" w:hAnsi="Arial Bold"/>
      <w:b/>
      <w:smallCaps/>
      <w:color w:val="000080"/>
      <w:sz w:val="38"/>
      <w:szCs w:val="38"/>
    </w:rPr>
  </w:style>
  <w:style w:type="paragraph" w:customStyle="1" w:styleId="ListBulletLast">
    <w:name w:val="List Bullet Last"/>
    <w:basedOn w:val="ListBullet"/>
    <w:uiPriority w:val="99"/>
    <w:rsid w:val="00C273D4"/>
  </w:style>
  <w:style w:type="paragraph" w:customStyle="1" w:styleId="BlueBox">
    <w:name w:val="Blue Box"/>
    <w:basedOn w:val="BodyText"/>
    <w:uiPriority w:val="99"/>
    <w:rsid w:val="00037264"/>
    <w:pPr>
      <w:shd w:val="clear" w:color="auto" w:fill="000080"/>
      <w:spacing w:before="160"/>
      <w:jc w:val="center"/>
    </w:pPr>
    <w:rPr>
      <w:rFonts w:ascii="Arial" w:hAnsi="Arial" w:cs="Arial"/>
      <w:b/>
      <w:color w:val="FFFFFF"/>
      <w:sz w:val="28"/>
      <w:szCs w:val="28"/>
    </w:rPr>
  </w:style>
  <w:style w:type="paragraph" w:customStyle="1" w:styleId="ODPPara">
    <w:name w:val="ODP:  Para"/>
    <w:uiPriority w:val="99"/>
    <w:rsid w:val="00573780"/>
    <w:pPr>
      <w:spacing w:before="60" w:after="180"/>
      <w:jc w:val="both"/>
    </w:pPr>
    <w:rPr>
      <w:rFonts w:ascii="Joanna MT" w:hAnsi="Joanna MT"/>
      <w:sz w:val="24"/>
    </w:rPr>
  </w:style>
  <w:style w:type="paragraph" w:customStyle="1" w:styleId="HSEEPBodyText">
    <w:name w:val="HSEEP Body Text"/>
    <w:basedOn w:val="Normal"/>
    <w:link w:val="HSEEPBodyTextChar"/>
    <w:rsid w:val="00573780"/>
    <w:pPr>
      <w:spacing w:after="120"/>
    </w:pPr>
    <w:rPr>
      <w:sz w:val="22"/>
    </w:rPr>
  </w:style>
  <w:style w:type="paragraph" w:customStyle="1" w:styleId="HSEEPPara">
    <w:name w:val="*HSEEP Para"/>
    <w:link w:val="HSEEPParaChar"/>
    <w:uiPriority w:val="99"/>
    <w:rsid w:val="008A47A1"/>
    <w:pPr>
      <w:spacing w:before="60"/>
    </w:pPr>
    <w:rPr>
      <w:rFonts w:ascii="Joanna MT" w:hAnsi="Joanna MT"/>
      <w:bCs/>
      <w:sz w:val="24"/>
      <w:szCs w:val="24"/>
    </w:rPr>
  </w:style>
  <w:style w:type="paragraph" w:customStyle="1" w:styleId="HSEEPTableTitle">
    <w:name w:val="*HSEEP Table Title"/>
    <w:uiPriority w:val="99"/>
    <w:rsid w:val="008A47A1"/>
    <w:pPr>
      <w:spacing w:before="20" w:after="40"/>
    </w:pPr>
    <w:rPr>
      <w:rFonts w:ascii="Joanna MT" w:hAnsi="Joanna MT"/>
      <w:b/>
      <w:color w:val="FFFFFF"/>
      <w:sz w:val="24"/>
      <w:szCs w:val="24"/>
    </w:rPr>
  </w:style>
  <w:style w:type="paragraph" w:styleId="E-mailSignature">
    <w:name w:val="E-mail Signature"/>
    <w:basedOn w:val="Normal"/>
    <w:link w:val="E-mailSignatureChar"/>
    <w:uiPriority w:val="99"/>
    <w:rsid w:val="008113CB"/>
    <w:pPr>
      <w:spacing w:before="100" w:beforeAutospacing="1" w:after="100" w:afterAutospacing="1"/>
    </w:pPr>
  </w:style>
  <w:style w:type="character" w:customStyle="1" w:styleId="E-mailSignatureChar">
    <w:name w:val="E-mail Signature Char"/>
    <w:basedOn w:val="DefaultParagraphFont"/>
    <w:link w:val="E-mailSignature"/>
    <w:uiPriority w:val="99"/>
    <w:semiHidden/>
    <w:locked/>
    <w:rsid w:val="00140DFC"/>
    <w:rPr>
      <w:rFonts w:cs="Times New Roman"/>
      <w:sz w:val="24"/>
      <w:szCs w:val="24"/>
    </w:rPr>
  </w:style>
  <w:style w:type="paragraph" w:styleId="DocumentMap">
    <w:name w:val="Document Map"/>
    <w:basedOn w:val="Normal"/>
    <w:link w:val="DocumentMapChar"/>
    <w:uiPriority w:val="99"/>
    <w:semiHidden/>
    <w:rsid w:val="007E27F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40DFC"/>
    <w:rPr>
      <w:rFonts w:cs="Times New Roman"/>
      <w:sz w:val="2"/>
    </w:rPr>
  </w:style>
  <w:style w:type="paragraph" w:styleId="NoSpacing">
    <w:name w:val="No Spacing"/>
    <w:uiPriority w:val="99"/>
    <w:qFormat/>
    <w:rsid w:val="00DA5955"/>
    <w:rPr>
      <w:rFonts w:ascii="Garamond" w:hAnsi="Garamond"/>
      <w:sz w:val="22"/>
      <w:szCs w:val="22"/>
    </w:rPr>
  </w:style>
  <w:style w:type="character" w:styleId="Emphasis">
    <w:name w:val="Emphasis"/>
    <w:basedOn w:val="DefaultParagraphFont"/>
    <w:uiPriority w:val="99"/>
    <w:qFormat/>
    <w:rsid w:val="00FA3F89"/>
    <w:rPr>
      <w:rFonts w:cs="Times New Roman"/>
      <w:i/>
    </w:rPr>
  </w:style>
  <w:style w:type="character" w:styleId="Strong">
    <w:name w:val="Strong"/>
    <w:basedOn w:val="DefaultParagraphFont"/>
    <w:qFormat/>
    <w:rsid w:val="00D05B99"/>
    <w:rPr>
      <w:rFonts w:cs="Times New Roman"/>
      <w:b/>
      <w:bCs/>
    </w:rPr>
  </w:style>
  <w:style w:type="paragraph" w:styleId="FootnoteText">
    <w:name w:val="footnote text"/>
    <w:basedOn w:val="Normal"/>
    <w:link w:val="FootnoteTextChar"/>
    <w:semiHidden/>
    <w:rsid w:val="001F5C93"/>
    <w:pPr>
      <w:suppressAutoHyphens/>
    </w:pPr>
    <w:rPr>
      <w:sz w:val="20"/>
      <w:szCs w:val="20"/>
      <w:lang w:eastAsia="ar-SA"/>
    </w:rPr>
  </w:style>
  <w:style w:type="character" w:customStyle="1" w:styleId="FootnoteTextChar">
    <w:name w:val="Footnote Text Char"/>
    <w:basedOn w:val="DefaultParagraphFont"/>
    <w:link w:val="FootnoteText"/>
    <w:semiHidden/>
    <w:locked/>
    <w:rsid w:val="001F5C93"/>
    <w:rPr>
      <w:rFonts w:cs="Times New Roman"/>
      <w:lang w:val="en-US" w:eastAsia="ar-SA" w:bidi="ar-SA"/>
    </w:rPr>
  </w:style>
  <w:style w:type="character" w:styleId="FootnoteReference">
    <w:name w:val="footnote reference"/>
    <w:basedOn w:val="DefaultParagraphFont"/>
    <w:uiPriority w:val="99"/>
    <w:semiHidden/>
    <w:rsid w:val="001F5C93"/>
    <w:rPr>
      <w:rFonts w:cs="Times New Roman"/>
      <w:vertAlign w:val="superscript"/>
    </w:rPr>
  </w:style>
  <w:style w:type="table" w:styleId="TableProfessional">
    <w:name w:val="Table Professional"/>
    <w:basedOn w:val="TableNormal"/>
    <w:uiPriority w:val="99"/>
    <w:rsid w:val="000010F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character" w:customStyle="1" w:styleId="HSEEPParaChar">
    <w:name w:val="*HSEEP Para Char"/>
    <w:basedOn w:val="DefaultParagraphFont"/>
    <w:link w:val="HSEEPPara"/>
    <w:uiPriority w:val="99"/>
    <w:locked/>
    <w:rsid w:val="00D33F76"/>
    <w:rPr>
      <w:rFonts w:ascii="Joanna MT" w:hAnsi="Joanna MT"/>
      <w:bCs/>
      <w:sz w:val="24"/>
      <w:szCs w:val="24"/>
      <w:lang w:val="en-US" w:eastAsia="en-US" w:bidi="ar-SA"/>
    </w:rPr>
  </w:style>
  <w:style w:type="paragraph" w:customStyle="1" w:styleId="Head1COOP">
    <w:name w:val="Head 1 COOP"/>
    <w:basedOn w:val="Normal"/>
    <w:next w:val="Normal"/>
    <w:autoRedefine/>
    <w:uiPriority w:val="99"/>
    <w:rsid w:val="00D33F76"/>
    <w:pPr>
      <w:keepNext/>
      <w:numPr>
        <w:numId w:val="8"/>
      </w:numPr>
      <w:spacing w:before="120"/>
      <w:jc w:val="center"/>
    </w:pPr>
    <w:rPr>
      <w:rFonts w:ascii="Times New Roman Bold" w:hAnsi="Times New Roman Bold"/>
      <w:bCs/>
      <w:smallCaps/>
      <w:color w:val="003366"/>
      <w:sz w:val="28"/>
      <w:szCs w:val="20"/>
    </w:rPr>
  </w:style>
  <w:style w:type="numbering" w:styleId="1ai">
    <w:name w:val="Outline List 1"/>
    <w:basedOn w:val="NoList"/>
    <w:uiPriority w:val="99"/>
    <w:semiHidden/>
    <w:unhideWhenUsed/>
    <w:rsid w:val="00582BCE"/>
    <w:pPr>
      <w:numPr>
        <w:numId w:val="4"/>
      </w:numPr>
    </w:pPr>
  </w:style>
  <w:style w:type="paragraph" w:styleId="ListParagraph">
    <w:name w:val="List Paragraph"/>
    <w:basedOn w:val="Normal"/>
    <w:uiPriority w:val="34"/>
    <w:qFormat/>
    <w:rsid w:val="00136EC5"/>
    <w:pPr>
      <w:ind w:left="720"/>
      <w:contextualSpacing/>
    </w:pPr>
  </w:style>
  <w:style w:type="paragraph" w:customStyle="1" w:styleId="normblock">
    <w:name w:val="normblock"/>
    <w:basedOn w:val="Normal"/>
    <w:rsid w:val="005113B1"/>
    <w:pPr>
      <w:overflowPunct w:val="0"/>
      <w:autoSpaceDE w:val="0"/>
      <w:autoSpaceDN w:val="0"/>
      <w:adjustRightInd w:val="0"/>
      <w:spacing w:line="360" w:lineRule="auto"/>
      <w:textAlignment w:val="baseline"/>
    </w:pPr>
  </w:style>
  <w:style w:type="paragraph" w:customStyle="1" w:styleId="BulletSingle">
    <w:name w:val="Bullet Single"/>
    <w:basedOn w:val="Normal"/>
    <w:rsid w:val="00FB45E9"/>
    <w:pPr>
      <w:numPr>
        <w:numId w:val="28"/>
      </w:numPr>
    </w:pPr>
    <w:rPr>
      <w:rFonts w:ascii="Book Antiqua" w:hAnsi="Book Antiqua"/>
      <w:szCs w:val="20"/>
    </w:rPr>
  </w:style>
  <w:style w:type="paragraph" w:customStyle="1" w:styleId="BulletLast">
    <w:name w:val="Bullet Last"/>
    <w:basedOn w:val="BulletSingle"/>
    <w:rsid w:val="00FB45E9"/>
    <w:pPr>
      <w:numPr>
        <w:ilvl w:val="1"/>
      </w:numPr>
      <w:tabs>
        <w:tab w:val="clear" w:pos="1440"/>
      </w:tabs>
      <w:spacing w:after="240"/>
      <w:ind w:left="720"/>
    </w:pPr>
  </w:style>
  <w:style w:type="paragraph" w:customStyle="1" w:styleId="intro">
    <w:name w:val="intro"/>
    <w:basedOn w:val="Normal"/>
    <w:rsid w:val="009C06AA"/>
    <w:pPr>
      <w:spacing w:before="277"/>
      <w:jc w:val="both"/>
    </w:pPr>
    <w:rPr>
      <w:rFonts w:ascii="Georgia" w:hAnsi="Georgia"/>
      <w:i/>
      <w:iCs/>
      <w:color w:val="666666"/>
      <w:sz w:val="21"/>
      <w:szCs w:val="21"/>
    </w:rPr>
  </w:style>
  <w:style w:type="paragraph" w:customStyle="1" w:styleId="Default">
    <w:name w:val="Default"/>
    <w:rsid w:val="0047428F"/>
    <w:pPr>
      <w:autoSpaceDE w:val="0"/>
      <w:autoSpaceDN w:val="0"/>
      <w:adjustRightInd w:val="0"/>
    </w:pPr>
    <w:rPr>
      <w:color w:val="000000"/>
      <w:sz w:val="24"/>
      <w:szCs w:val="24"/>
    </w:rPr>
  </w:style>
  <w:style w:type="paragraph" w:customStyle="1" w:styleId="dpptoc10">
    <w:name w:val="dpptoc10"/>
    <w:basedOn w:val="Normal"/>
    <w:rsid w:val="00923C43"/>
    <w:pPr>
      <w:tabs>
        <w:tab w:val="right" w:leader="dot" w:pos="9360"/>
      </w:tabs>
      <w:spacing w:before="100" w:beforeAutospacing="1" w:after="100" w:afterAutospacing="1"/>
    </w:pPr>
    <w:rPr>
      <w:b/>
      <w:bCs/>
    </w:rPr>
  </w:style>
  <w:style w:type="character" w:customStyle="1" w:styleId="TOC2Char">
    <w:name w:val="TOC 2 Char"/>
    <w:link w:val="TOC2"/>
    <w:uiPriority w:val="39"/>
    <w:rsid w:val="00923C43"/>
    <w:rPr>
      <w:rFonts w:ascii="Verdana" w:hAnsi="Verdana"/>
      <w:sz w:val="22"/>
      <w:szCs w:val="22"/>
    </w:rPr>
  </w:style>
  <w:style w:type="character" w:customStyle="1" w:styleId="eegtitle1">
    <w:name w:val="eegtitle1"/>
    <w:rsid w:val="00C63826"/>
    <w:rPr>
      <w:rFonts w:ascii="Arial" w:hAnsi="Arial" w:cs="Arial"/>
      <w:b/>
      <w:bCs/>
      <w:sz w:val="32"/>
      <w:szCs w:val="32"/>
    </w:rPr>
  </w:style>
  <w:style w:type="paragraph" w:customStyle="1" w:styleId="Normal10pt">
    <w:name w:val="Normal + 10 pt"/>
    <w:aliases w:val="After:  6 pt"/>
    <w:basedOn w:val="NormalWeb"/>
    <w:link w:val="Normal10ptChar"/>
    <w:rsid w:val="00C63826"/>
    <w:pPr>
      <w:spacing w:before="100" w:beforeAutospacing="1" w:after="100" w:afterAutospacing="1"/>
    </w:pPr>
    <w:rPr>
      <w:rFonts w:ascii="Arial" w:hAnsi="Arial"/>
      <w:sz w:val="20"/>
    </w:rPr>
  </w:style>
  <w:style w:type="character" w:customStyle="1" w:styleId="Normal10ptChar">
    <w:name w:val="Normal + 10 pt Char"/>
    <w:aliases w:val="After:  6 pt Char"/>
    <w:link w:val="Normal10pt"/>
    <w:rsid w:val="00C63826"/>
    <w:rPr>
      <w:rFonts w:ascii="Arial" w:hAnsi="Arial"/>
      <w:szCs w:val="24"/>
    </w:rPr>
  </w:style>
  <w:style w:type="character" w:customStyle="1" w:styleId="HSEEPBodyTextChar">
    <w:name w:val="HSEEP Body Text Char"/>
    <w:link w:val="HSEEPBodyText"/>
    <w:rsid w:val="00C63826"/>
    <w:rPr>
      <w:sz w:val="22"/>
      <w:szCs w:val="24"/>
    </w:rPr>
  </w:style>
  <w:style w:type="paragraph" w:customStyle="1" w:styleId="TableText0">
    <w:name w:val="TableText"/>
    <w:basedOn w:val="BodyText"/>
    <w:uiPriority w:val="99"/>
    <w:qFormat/>
    <w:rsid w:val="00C63826"/>
    <w:pPr>
      <w:spacing w:before="40" w:after="80"/>
    </w:pPr>
    <w:rPr>
      <w:rFonts w:ascii="Arial" w:hAnsi="Arial"/>
      <w:sz w:val="22"/>
    </w:rPr>
  </w:style>
  <w:style w:type="paragraph" w:styleId="NormalWeb">
    <w:name w:val="Normal (Web)"/>
    <w:basedOn w:val="Normal"/>
    <w:uiPriority w:val="99"/>
    <w:semiHidden/>
    <w:unhideWhenUsed/>
    <w:rsid w:val="00C63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2329964">
      <w:marLeft w:val="0"/>
      <w:marRight w:val="0"/>
      <w:marTop w:val="0"/>
      <w:marBottom w:val="0"/>
      <w:divBdr>
        <w:top w:val="none" w:sz="0" w:space="0" w:color="auto"/>
        <w:left w:val="none" w:sz="0" w:space="0" w:color="auto"/>
        <w:bottom w:val="none" w:sz="0" w:space="0" w:color="auto"/>
        <w:right w:val="none" w:sz="0" w:space="0" w:color="auto"/>
      </w:divBdr>
      <w:divsChild>
        <w:div w:id="1222329962">
          <w:marLeft w:val="0"/>
          <w:marRight w:val="0"/>
          <w:marTop w:val="0"/>
          <w:marBottom w:val="0"/>
          <w:divBdr>
            <w:top w:val="none" w:sz="0" w:space="0" w:color="auto"/>
            <w:left w:val="none" w:sz="0" w:space="0" w:color="auto"/>
            <w:bottom w:val="none" w:sz="0" w:space="0" w:color="auto"/>
            <w:right w:val="none" w:sz="0" w:space="0" w:color="auto"/>
          </w:divBdr>
          <w:divsChild>
            <w:div w:id="122232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164">
      <w:bodyDiv w:val="1"/>
      <w:marLeft w:val="0"/>
      <w:marRight w:val="0"/>
      <w:marTop w:val="0"/>
      <w:marBottom w:val="0"/>
      <w:divBdr>
        <w:top w:val="none" w:sz="0" w:space="0" w:color="auto"/>
        <w:left w:val="none" w:sz="0" w:space="0" w:color="auto"/>
        <w:bottom w:val="none" w:sz="0" w:space="0" w:color="auto"/>
        <w:right w:val="none" w:sz="0" w:space="0" w:color="auto"/>
      </w:divBdr>
    </w:div>
    <w:div w:id="1320311426">
      <w:bodyDiv w:val="1"/>
      <w:marLeft w:val="0"/>
      <w:marRight w:val="0"/>
      <w:marTop w:val="0"/>
      <w:marBottom w:val="0"/>
      <w:divBdr>
        <w:top w:val="none" w:sz="0" w:space="0" w:color="auto"/>
        <w:left w:val="none" w:sz="0" w:space="0" w:color="auto"/>
        <w:bottom w:val="none" w:sz="0" w:space="0" w:color="auto"/>
        <w:right w:val="none" w:sz="0" w:space="0" w:color="auto"/>
      </w:divBdr>
    </w:div>
    <w:div w:id="1495342165">
      <w:bodyDiv w:val="1"/>
      <w:marLeft w:val="0"/>
      <w:marRight w:val="0"/>
      <w:marTop w:val="0"/>
      <w:marBottom w:val="0"/>
      <w:divBdr>
        <w:top w:val="single" w:sz="2" w:space="0" w:color="DEDEDE"/>
        <w:left w:val="single" w:sz="6" w:space="0" w:color="DEDEDE"/>
        <w:bottom w:val="single" w:sz="2" w:space="0" w:color="DEDEDE"/>
        <w:right w:val="single" w:sz="6" w:space="0" w:color="DEDEDE"/>
      </w:divBdr>
      <w:divsChild>
        <w:div w:id="474034609">
          <w:marLeft w:val="138"/>
          <w:marRight w:val="138"/>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eader" Target="header6.xml"/><Relationship Id="rId39" Type="http://schemas.openxmlformats.org/officeDocument/2006/relationships/header" Target="header14.xml"/><Relationship Id="rId21" Type="http://schemas.openxmlformats.org/officeDocument/2006/relationships/footer" Target="footer1.xml"/><Relationship Id="rId34" Type="http://schemas.openxmlformats.org/officeDocument/2006/relationships/header" Target="header10.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header" Target="header22.xml"/><Relationship Id="rId55" Type="http://schemas.openxmlformats.org/officeDocument/2006/relationships/header" Target="header2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header" Target="header8.xml"/><Relationship Id="rId11" Type="http://schemas.openxmlformats.org/officeDocument/2006/relationships/image" Target="media/image3.jpeg"/><Relationship Id="rId24" Type="http://schemas.openxmlformats.org/officeDocument/2006/relationships/header" Target="header5.xml"/><Relationship Id="rId32" Type="http://schemas.openxmlformats.org/officeDocument/2006/relationships/image" Target="media/image12.jpeg"/><Relationship Id="rId37" Type="http://schemas.openxmlformats.org/officeDocument/2006/relationships/header" Target="header12.xml"/><Relationship Id="rId40" Type="http://schemas.openxmlformats.org/officeDocument/2006/relationships/footer" Target="footer5.xml"/><Relationship Id="rId45" Type="http://schemas.openxmlformats.org/officeDocument/2006/relationships/header" Target="header18.xml"/><Relationship Id="rId53" Type="http://schemas.openxmlformats.org/officeDocument/2006/relationships/header" Target="header24.xml"/><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header" Target="header1.xml"/><Relationship Id="rId14" Type="http://schemas.openxmlformats.org/officeDocument/2006/relationships/diagramLayout" Target="diagrams/layout1.xml"/><Relationship Id="rId22" Type="http://schemas.openxmlformats.org/officeDocument/2006/relationships/header" Target="header3.xml"/><Relationship Id="rId27" Type="http://schemas.openxmlformats.org/officeDocument/2006/relationships/hyperlink" Target="mailto:Patrick.Hammond@CalOES.ca.gov" TargetMode="External"/><Relationship Id="rId30" Type="http://schemas.openxmlformats.org/officeDocument/2006/relationships/footer" Target="footer3.xm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footer" Target="footer7.xml"/><Relationship Id="rId56" Type="http://schemas.openxmlformats.org/officeDocument/2006/relationships/footer" Target="footer9.xml"/><Relationship Id="rId8" Type="http://schemas.openxmlformats.org/officeDocument/2006/relationships/endnotes" Target="endnotes.xml"/><Relationship Id="rId51" Type="http://schemas.openxmlformats.org/officeDocument/2006/relationships/header" Target="header23.xml"/><Relationship Id="rId3" Type="http://schemas.openxmlformats.org/officeDocument/2006/relationships/styles" Target="styles.xml"/><Relationship Id="rId12" Type="http://schemas.openxmlformats.org/officeDocument/2006/relationships/image" Target="media/image30.jpeg"/><Relationship Id="rId17" Type="http://schemas.microsoft.com/office/2007/relationships/diagramDrawing" Target="diagrams/drawing1.xml"/><Relationship Id="rId25" Type="http://schemas.openxmlformats.org/officeDocument/2006/relationships/footer" Target="footer2.xml"/><Relationship Id="rId33" Type="http://schemas.openxmlformats.org/officeDocument/2006/relationships/image" Target="media/image120.jpeg"/><Relationship Id="rId38" Type="http://schemas.openxmlformats.org/officeDocument/2006/relationships/header" Target="header13.xml"/><Relationship Id="rId46" Type="http://schemas.openxmlformats.org/officeDocument/2006/relationships/header" Target="header19.xml"/><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eader" Target="header15.xml"/><Relationship Id="rId54" Type="http://schemas.openxmlformats.org/officeDocument/2006/relationships/header" Target="header25.xml"/><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footer" Target="footer4.xml"/><Relationship Id="rId49" Type="http://schemas.openxmlformats.org/officeDocument/2006/relationships/header" Target="header21.xml"/><Relationship Id="rId57" Type="http://schemas.openxmlformats.org/officeDocument/2006/relationships/header" Target="header27.xml"/><Relationship Id="rId10" Type="http://schemas.openxmlformats.org/officeDocument/2006/relationships/image" Target="media/image20.png"/><Relationship Id="rId31" Type="http://schemas.openxmlformats.org/officeDocument/2006/relationships/header" Target="header9.xml"/><Relationship Id="rId44" Type="http://schemas.openxmlformats.org/officeDocument/2006/relationships/footer" Target="footer6.xml"/><Relationship Id="rId52" Type="http://schemas.openxmlformats.org/officeDocument/2006/relationships/footer" Target="footer8.xml"/><Relationship Id="rId60"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ata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1.png"/><Relationship Id="rId2" Type="http://schemas.openxmlformats.org/officeDocument/2006/relationships/image" Target="../media/image9.pn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8.png"/><Relationship Id="rId4"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C96282-B44E-4495-859C-5D1D812DAFB3}" type="doc">
      <dgm:prSet loTypeId="urn:microsoft.com/office/officeart/2005/8/layout/cycle8" loCatId="cycle" qsTypeId="urn:microsoft.com/office/officeart/2005/8/quickstyle/simple1" qsCatId="simple" csTypeId="urn:microsoft.com/office/officeart/2005/8/colors/accent1_2" csCatId="accent1" phldr="1"/>
      <dgm:spPr/>
    </dgm:pt>
    <dgm:pt modelId="{8FF1CFB4-E552-49C1-BD9E-098F01167499}">
      <dgm:prSet phldrT="[Text]" custT="1"/>
      <dgm:spPr>
        <a:blipFill rotWithShape="0">
          <a:blip xmlns:r="http://schemas.openxmlformats.org/officeDocument/2006/relationships" r:embed="rId1"/>
          <a:stretch>
            <a:fillRect/>
          </a:stretch>
        </a:blipFill>
      </dgm:spPr>
      <dgm:t>
        <a:bodyPr/>
        <a:lstStyle/>
        <a:p>
          <a:endPar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r>
            <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Flood</a:t>
          </a:r>
        </a:p>
        <a:p>
          <a:r>
            <a:rPr lang="en-US" sz="11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Weather Extreems</a:t>
          </a:r>
        </a:p>
      </dgm:t>
    </dgm:pt>
    <dgm:pt modelId="{38A48168-56D3-4C43-8C2F-CBB37AD51784}" type="parTrans" cxnId="{995E18A4-2AD4-46DD-ADC0-EF5891BC1F35}">
      <dgm:prSet/>
      <dgm:spPr/>
      <dgm:t>
        <a:bodyPr/>
        <a:lstStyle/>
        <a:p>
          <a:endParaRPr lang="en-US" sz="1400"/>
        </a:p>
      </dgm:t>
    </dgm:pt>
    <dgm:pt modelId="{92FB857E-470C-4CD0-8CBE-CA1487C2F59A}" type="sibTrans" cxnId="{995E18A4-2AD4-46DD-ADC0-EF5891BC1F35}">
      <dgm:prSet/>
      <dgm:spPr/>
      <dgm:t>
        <a:bodyPr/>
        <a:lstStyle/>
        <a:p>
          <a:endParaRPr lang="en-US" sz="1400"/>
        </a:p>
      </dgm:t>
    </dgm:pt>
    <dgm:pt modelId="{E2E84679-DEB8-41AE-97B5-EDA493A868FD}">
      <dgm:prSet phldrT="[Text]" custT="1"/>
      <dgm:spPr>
        <a:blipFill rotWithShape="0">
          <a:blip xmlns:r="http://schemas.openxmlformats.org/officeDocument/2006/relationships" r:embed="rId2"/>
          <a:stretch>
            <a:fillRect/>
          </a:stretch>
        </a:blipFill>
      </dgm:spPr>
      <dgm:t>
        <a:bodyPr/>
        <a:lstStyle/>
        <a:p>
          <a:r>
            <a:rPr lang="en-US" sz="11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Earthquake</a:t>
          </a:r>
        </a:p>
        <a:p>
          <a:r>
            <a:rPr lang="en-US" sz="11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Tsunami</a:t>
          </a:r>
          <a:endParaRPr lang="en-US" sz="11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749E8FCB-B05C-49D3-925A-2B82FF18CE84}" type="parTrans" cxnId="{E7EA5CD8-47D4-487F-A430-582234DBDD7F}">
      <dgm:prSet/>
      <dgm:spPr/>
      <dgm:t>
        <a:bodyPr/>
        <a:lstStyle/>
        <a:p>
          <a:endParaRPr lang="en-US" sz="1400"/>
        </a:p>
      </dgm:t>
    </dgm:pt>
    <dgm:pt modelId="{0EEB7743-088F-4C28-8424-6BF993FFE22D}" type="sibTrans" cxnId="{E7EA5CD8-47D4-487F-A430-582234DBDD7F}">
      <dgm:prSet/>
      <dgm:spPr/>
      <dgm:t>
        <a:bodyPr/>
        <a:lstStyle/>
        <a:p>
          <a:endParaRPr lang="en-US" sz="1400"/>
        </a:p>
      </dgm:t>
    </dgm:pt>
    <dgm:pt modelId="{352E19D9-B1BB-480F-946E-D93A548CAD70}">
      <dgm:prSet phldrT="[Text]" custT="1"/>
      <dgm:spPr>
        <a:blipFill rotWithShape="0">
          <a:blip xmlns:r="http://schemas.openxmlformats.org/officeDocument/2006/relationships" r:embed="rId3"/>
          <a:stretch>
            <a:fillRect/>
          </a:stretch>
        </a:blipFill>
      </dgm:spPr>
      <dgm:t>
        <a:bodyPr/>
        <a:lstStyle/>
        <a:p>
          <a:r>
            <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Civil Unrest Active Shooter</a:t>
          </a:r>
          <a:endParaRPr lang="en-US" sz="14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C5F5BE5A-0E6F-4CB8-9EF4-DC9386931327}" type="parTrans" cxnId="{C660233C-7364-4737-A15F-083C49E23266}">
      <dgm:prSet/>
      <dgm:spPr/>
      <dgm:t>
        <a:bodyPr/>
        <a:lstStyle/>
        <a:p>
          <a:endParaRPr lang="en-US" sz="1400"/>
        </a:p>
      </dgm:t>
    </dgm:pt>
    <dgm:pt modelId="{48AD1B5F-052D-4D9B-AFAF-1E45CA3A62FF}" type="sibTrans" cxnId="{C660233C-7364-4737-A15F-083C49E23266}">
      <dgm:prSet/>
      <dgm:spPr/>
      <dgm:t>
        <a:bodyPr/>
        <a:lstStyle/>
        <a:p>
          <a:endParaRPr lang="en-US" sz="1400"/>
        </a:p>
      </dgm:t>
    </dgm:pt>
    <dgm:pt modelId="{2FA022C5-C1C4-4934-B6E9-59F1978DF0B9}">
      <dgm:prSet phldrT="[Text]" custT="1"/>
      <dgm:spPr>
        <a:blipFill rotWithShape="0">
          <a:blip xmlns:r="http://schemas.openxmlformats.org/officeDocument/2006/relationships" r:embed="rId4"/>
          <a:stretch>
            <a:fillRect/>
          </a:stretch>
        </a:blipFill>
      </dgm:spPr>
      <dgm:t>
        <a:bodyPr/>
        <a:lstStyle/>
        <a:p>
          <a:r>
            <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Fire</a:t>
          </a:r>
          <a:endParaRPr lang="en-US" sz="12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75223707-B555-4CC4-98C0-C837B6ECA1DA}" type="parTrans" cxnId="{5BB7AD25-CB08-4A5B-B871-649A8D9507DC}">
      <dgm:prSet/>
      <dgm:spPr/>
      <dgm:t>
        <a:bodyPr/>
        <a:lstStyle/>
        <a:p>
          <a:endParaRPr lang="en-US" sz="1400"/>
        </a:p>
      </dgm:t>
    </dgm:pt>
    <dgm:pt modelId="{2B9A2B7D-6D46-4D63-B32C-8478D8A059A8}" type="sibTrans" cxnId="{5BB7AD25-CB08-4A5B-B871-649A8D9507DC}">
      <dgm:prSet/>
      <dgm:spPr/>
      <dgm:t>
        <a:bodyPr/>
        <a:lstStyle/>
        <a:p>
          <a:endParaRPr lang="en-US" sz="1400"/>
        </a:p>
      </dgm:t>
    </dgm:pt>
    <dgm:pt modelId="{86D0F87A-1845-46D3-96BF-438A928A928C}">
      <dgm:prSet phldrT="[Text]" custT="1"/>
      <dgm:spPr/>
      <dgm:t>
        <a:bodyPr/>
        <a:lstStyle/>
        <a:p>
          <a:endParaRPr lang="en-US" dirty="0"/>
        </a:p>
      </dgm:t>
    </dgm:pt>
    <dgm:pt modelId="{4ECD0040-02AE-4FCF-9A82-A0FA75E625BB}" type="parTrans" cxnId="{2224CB1C-C0CB-4B8E-AB9C-C4595D1407F8}">
      <dgm:prSet/>
      <dgm:spPr/>
      <dgm:t>
        <a:bodyPr/>
        <a:lstStyle/>
        <a:p>
          <a:endParaRPr lang="en-US" sz="1400"/>
        </a:p>
      </dgm:t>
    </dgm:pt>
    <dgm:pt modelId="{3114151B-0A94-40E4-9593-9005A0502505}" type="sibTrans" cxnId="{2224CB1C-C0CB-4B8E-AB9C-C4595D1407F8}">
      <dgm:prSet/>
      <dgm:spPr/>
      <dgm:t>
        <a:bodyPr/>
        <a:lstStyle/>
        <a:p>
          <a:endParaRPr lang="en-US" sz="1400"/>
        </a:p>
      </dgm:t>
    </dgm:pt>
    <dgm:pt modelId="{DC04AF1D-A8B6-4B3B-9A38-B4C42D6B718B}">
      <dgm:prSet phldrT="[Text]" custT="1"/>
      <dgm:spPr>
        <a:blipFill rotWithShape="0">
          <a:blip xmlns:r="http://schemas.openxmlformats.org/officeDocument/2006/relationships" r:embed="rId5"/>
          <a:stretch>
            <a:fillRect/>
          </a:stretch>
        </a:blipFill>
      </dgm:spPr>
      <dgm:t>
        <a:bodyPr/>
        <a:lstStyle/>
        <a:p>
          <a:r>
            <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Hazmat </a:t>
          </a:r>
          <a:r>
            <a:rPr lang="en-US" sz="1200" b="0" cap="none" spc="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Terrorism CBRNE</a:t>
          </a:r>
          <a:endParaRPr lang="en-US" sz="12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AD417171-365A-4923-BFEE-D43BA3C3143D}" type="sibTrans" cxnId="{15BEC10A-756E-4006-AE48-FA4731C27355}">
      <dgm:prSet/>
      <dgm:spPr/>
      <dgm:t>
        <a:bodyPr/>
        <a:lstStyle/>
        <a:p>
          <a:endParaRPr lang="en-US" sz="1400"/>
        </a:p>
      </dgm:t>
    </dgm:pt>
    <dgm:pt modelId="{2E08DCCA-35FF-432C-9EA8-3DAA035EE9F4}" type="parTrans" cxnId="{15BEC10A-756E-4006-AE48-FA4731C27355}">
      <dgm:prSet/>
      <dgm:spPr/>
      <dgm:t>
        <a:bodyPr/>
        <a:lstStyle/>
        <a:p>
          <a:endParaRPr lang="en-US" sz="1400"/>
        </a:p>
      </dgm:t>
    </dgm:pt>
    <dgm:pt modelId="{8A195669-59F2-4F40-9501-B1E39F14E99D}">
      <dgm:prSet phldrT="[Text]"/>
      <dgm:spPr/>
      <dgm:t>
        <a:bodyPr/>
        <a:lstStyle/>
        <a:p>
          <a:endParaRPr lang="en-US" dirty="0"/>
        </a:p>
      </dgm:t>
    </dgm:pt>
    <dgm:pt modelId="{C99CBE78-D7AF-46C9-9898-3E03C80B1657}" type="sibTrans" cxnId="{90FBF4A2-FFA1-401A-9F3D-6F55EE5CEEDC}">
      <dgm:prSet/>
      <dgm:spPr/>
      <dgm:t>
        <a:bodyPr/>
        <a:lstStyle/>
        <a:p>
          <a:endParaRPr lang="en-US" sz="1400"/>
        </a:p>
      </dgm:t>
    </dgm:pt>
    <dgm:pt modelId="{D0C6709B-0FC0-4325-9081-03B03295E28C}" type="parTrans" cxnId="{90FBF4A2-FFA1-401A-9F3D-6F55EE5CEEDC}">
      <dgm:prSet/>
      <dgm:spPr/>
      <dgm:t>
        <a:bodyPr/>
        <a:lstStyle/>
        <a:p>
          <a:endParaRPr lang="en-US" sz="1400"/>
        </a:p>
      </dgm:t>
    </dgm:pt>
    <dgm:pt modelId="{109C6632-B39F-4C75-A587-BFB1F99446AF}">
      <dgm:prSet phldrT="[Text]" custT="1"/>
      <dgm:spPr/>
      <dgm:t>
        <a:bodyPr/>
        <a:lstStyle/>
        <a:p>
          <a:endParaRPr lang="en-US" dirty="0"/>
        </a:p>
      </dgm:t>
    </dgm:pt>
    <dgm:pt modelId="{0855C0A3-348D-44C6-BBC6-F6DCB9ECC987}" type="sibTrans" cxnId="{1A466857-E10E-424F-AD02-D274C85B9E22}">
      <dgm:prSet/>
      <dgm:spPr/>
      <dgm:t>
        <a:bodyPr/>
        <a:lstStyle/>
        <a:p>
          <a:endParaRPr lang="en-US" sz="1400"/>
        </a:p>
      </dgm:t>
    </dgm:pt>
    <dgm:pt modelId="{201CE582-368D-4B3E-A7CC-C4B855830A08}" type="parTrans" cxnId="{1A466857-E10E-424F-AD02-D274C85B9E22}">
      <dgm:prSet/>
      <dgm:spPr/>
      <dgm:t>
        <a:bodyPr/>
        <a:lstStyle/>
        <a:p>
          <a:endParaRPr lang="en-US" sz="1400"/>
        </a:p>
      </dgm:t>
    </dgm:pt>
    <dgm:pt modelId="{BD283F84-5C38-44AF-8ECC-FB778E3FFF6D}">
      <dgm:prSet phldrT="[Text]"/>
      <dgm:spPr/>
      <dgm:t>
        <a:bodyPr/>
        <a:lstStyle/>
        <a:p>
          <a:endParaRPr lang="en-US" sz="1400" dirty="0"/>
        </a:p>
      </dgm:t>
    </dgm:pt>
    <dgm:pt modelId="{07619161-07BE-43E8-BBBA-89A4FE082583}" type="parTrans" cxnId="{F675C6F7-1B8C-424C-8450-8C58704317CE}">
      <dgm:prSet/>
      <dgm:spPr/>
      <dgm:t>
        <a:bodyPr/>
        <a:lstStyle/>
        <a:p>
          <a:endParaRPr lang="en-US"/>
        </a:p>
      </dgm:t>
    </dgm:pt>
    <dgm:pt modelId="{69B39138-F600-4EE9-973F-24F4053B0042}" type="sibTrans" cxnId="{F675C6F7-1B8C-424C-8450-8C58704317CE}">
      <dgm:prSet/>
      <dgm:spPr/>
      <dgm:t>
        <a:bodyPr/>
        <a:lstStyle/>
        <a:p>
          <a:endParaRPr lang="en-US"/>
        </a:p>
      </dgm:t>
    </dgm:pt>
    <dgm:pt modelId="{8D652B82-27D2-4320-B636-F3F204597ED5}">
      <dgm:prSet phldrT="[Text]" custT="1"/>
      <dgm:spPr>
        <a:blipFill rotWithShape="0">
          <a:blip xmlns:r="http://schemas.openxmlformats.org/officeDocument/2006/relationships" r:embed="rId6"/>
          <a:stretch>
            <a:fillRect/>
          </a:stretch>
        </a:blipFill>
      </dgm:spPr>
      <dgm:t>
        <a:bodyPr/>
        <a:lstStyle/>
        <a:p>
          <a:r>
            <a:rPr lang="en-US" sz="10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Cyber/Power Disruption or Failure</a:t>
          </a:r>
          <a:endParaRPr lang="en-US" sz="10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D399AAE8-BFEA-4A9B-AB97-491B377395E3}" type="parTrans" cxnId="{286EFC64-58EB-44C6-8CBE-A839D53328D5}">
      <dgm:prSet/>
      <dgm:spPr/>
      <dgm:t>
        <a:bodyPr/>
        <a:lstStyle/>
        <a:p>
          <a:endParaRPr lang="en-US"/>
        </a:p>
      </dgm:t>
    </dgm:pt>
    <dgm:pt modelId="{4CAAD793-2331-418B-89CB-DF0194291B06}" type="sibTrans" cxnId="{286EFC64-58EB-44C6-8CBE-A839D53328D5}">
      <dgm:prSet/>
      <dgm:spPr/>
      <dgm:t>
        <a:bodyPr/>
        <a:lstStyle/>
        <a:p>
          <a:endParaRPr lang="en-US"/>
        </a:p>
      </dgm:t>
    </dgm:pt>
    <dgm:pt modelId="{50B8F95B-2DFD-40D9-9F48-2E164CF84022}">
      <dgm:prSet phldrT="[Text]" custT="1"/>
      <dgm:spPr>
        <a:blipFill rotWithShape="0">
          <a:blip xmlns:r="http://schemas.openxmlformats.org/officeDocument/2006/relationships" r:embed="rId7"/>
          <a:stretch>
            <a:fillRect/>
          </a:stretch>
        </a:blipFill>
      </dgm:spPr>
      <dgm:t>
        <a:bodyPr/>
        <a:lstStyle/>
        <a:p>
          <a:r>
            <a:rPr lang="en-US" sz="9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Transportation Incidents             Air, Rail, Ground, Ports</a:t>
          </a:r>
          <a:endParaRPr lang="en-US" sz="9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3A7A5D49-2B67-4691-BFF9-F5AD857A8152}" type="parTrans" cxnId="{471E18AA-3089-4FA6-82DA-8C2F6E1B62DE}">
      <dgm:prSet/>
      <dgm:spPr/>
      <dgm:t>
        <a:bodyPr/>
        <a:lstStyle/>
        <a:p>
          <a:endParaRPr lang="en-US"/>
        </a:p>
      </dgm:t>
    </dgm:pt>
    <dgm:pt modelId="{170CB4F7-EEF5-4722-B8C7-ECF12412E0A7}" type="sibTrans" cxnId="{471E18AA-3089-4FA6-82DA-8C2F6E1B62DE}">
      <dgm:prSet/>
      <dgm:spPr/>
      <dgm:t>
        <a:bodyPr/>
        <a:lstStyle/>
        <a:p>
          <a:endParaRPr lang="en-US"/>
        </a:p>
      </dgm:t>
    </dgm:pt>
    <dgm:pt modelId="{B24AE316-F15C-4FC3-AB76-4C12C311F546}" type="pres">
      <dgm:prSet presAssocID="{93C96282-B44E-4495-859C-5D1D812DAFB3}" presName="compositeShape" presStyleCnt="0">
        <dgm:presLayoutVars>
          <dgm:chMax val="7"/>
          <dgm:dir/>
          <dgm:resizeHandles val="exact"/>
        </dgm:presLayoutVars>
      </dgm:prSet>
      <dgm:spPr/>
    </dgm:pt>
    <dgm:pt modelId="{603BFBCC-5ACA-4F36-AA74-E5CF86DEF1E6}" type="pres">
      <dgm:prSet presAssocID="{93C96282-B44E-4495-859C-5D1D812DAFB3}" presName="wedge1" presStyleLbl="node1" presStyleIdx="0" presStyleCnt="7"/>
      <dgm:spPr/>
      <dgm:t>
        <a:bodyPr/>
        <a:lstStyle/>
        <a:p>
          <a:endParaRPr lang="en-US"/>
        </a:p>
      </dgm:t>
    </dgm:pt>
    <dgm:pt modelId="{79F068CE-D16A-48CA-8B7A-50D80A01258B}" type="pres">
      <dgm:prSet presAssocID="{93C96282-B44E-4495-859C-5D1D812DAFB3}" presName="dummy1a" presStyleCnt="0"/>
      <dgm:spPr/>
    </dgm:pt>
    <dgm:pt modelId="{AEEB6948-2DE0-408B-8399-C81D30857B1C}" type="pres">
      <dgm:prSet presAssocID="{93C96282-B44E-4495-859C-5D1D812DAFB3}" presName="dummy1b" presStyleCnt="0"/>
      <dgm:spPr/>
    </dgm:pt>
    <dgm:pt modelId="{DCB37FCE-87D8-40DC-92B7-0CB24D07756D}" type="pres">
      <dgm:prSet presAssocID="{93C96282-B44E-4495-859C-5D1D812DAFB3}" presName="wedge1Tx" presStyleLbl="node1" presStyleIdx="0" presStyleCnt="7">
        <dgm:presLayoutVars>
          <dgm:chMax val="0"/>
          <dgm:chPref val="0"/>
          <dgm:bulletEnabled val="1"/>
        </dgm:presLayoutVars>
      </dgm:prSet>
      <dgm:spPr/>
      <dgm:t>
        <a:bodyPr/>
        <a:lstStyle/>
        <a:p>
          <a:endParaRPr lang="en-US"/>
        </a:p>
      </dgm:t>
    </dgm:pt>
    <dgm:pt modelId="{A8DF7E96-5B44-447D-9296-521D6DEBE504}" type="pres">
      <dgm:prSet presAssocID="{93C96282-B44E-4495-859C-5D1D812DAFB3}" presName="wedge2" presStyleLbl="node1" presStyleIdx="1" presStyleCnt="7"/>
      <dgm:spPr/>
      <dgm:t>
        <a:bodyPr/>
        <a:lstStyle/>
        <a:p>
          <a:endParaRPr lang="en-US"/>
        </a:p>
      </dgm:t>
    </dgm:pt>
    <dgm:pt modelId="{FB774B68-6623-4051-9028-4F7E62186E3A}" type="pres">
      <dgm:prSet presAssocID="{93C96282-B44E-4495-859C-5D1D812DAFB3}" presName="dummy2a" presStyleCnt="0"/>
      <dgm:spPr/>
    </dgm:pt>
    <dgm:pt modelId="{7EC0AB11-78CF-4363-A66C-A7D65D1BFB17}" type="pres">
      <dgm:prSet presAssocID="{93C96282-B44E-4495-859C-5D1D812DAFB3}" presName="dummy2b" presStyleCnt="0"/>
      <dgm:spPr/>
    </dgm:pt>
    <dgm:pt modelId="{41E50CC6-CAE0-49EB-BDFF-0F69BA66E3B7}" type="pres">
      <dgm:prSet presAssocID="{93C96282-B44E-4495-859C-5D1D812DAFB3}" presName="wedge2Tx" presStyleLbl="node1" presStyleIdx="1" presStyleCnt="7">
        <dgm:presLayoutVars>
          <dgm:chMax val="0"/>
          <dgm:chPref val="0"/>
          <dgm:bulletEnabled val="1"/>
        </dgm:presLayoutVars>
      </dgm:prSet>
      <dgm:spPr/>
      <dgm:t>
        <a:bodyPr/>
        <a:lstStyle/>
        <a:p>
          <a:endParaRPr lang="en-US"/>
        </a:p>
      </dgm:t>
    </dgm:pt>
    <dgm:pt modelId="{1EC53833-35F0-493D-A785-CD13D70656A7}" type="pres">
      <dgm:prSet presAssocID="{93C96282-B44E-4495-859C-5D1D812DAFB3}" presName="wedge3" presStyleLbl="node1" presStyleIdx="2" presStyleCnt="7"/>
      <dgm:spPr/>
      <dgm:t>
        <a:bodyPr/>
        <a:lstStyle/>
        <a:p>
          <a:endParaRPr lang="en-US"/>
        </a:p>
      </dgm:t>
    </dgm:pt>
    <dgm:pt modelId="{253444B3-0598-4A55-9C31-15F132A60E7B}" type="pres">
      <dgm:prSet presAssocID="{93C96282-B44E-4495-859C-5D1D812DAFB3}" presName="dummy3a" presStyleCnt="0"/>
      <dgm:spPr/>
    </dgm:pt>
    <dgm:pt modelId="{80F52C92-8D2F-4BDC-964A-0CA32259AADF}" type="pres">
      <dgm:prSet presAssocID="{93C96282-B44E-4495-859C-5D1D812DAFB3}" presName="dummy3b" presStyleCnt="0"/>
      <dgm:spPr/>
    </dgm:pt>
    <dgm:pt modelId="{DED37223-DCA9-4D72-ABD1-F045B0A6A213}" type="pres">
      <dgm:prSet presAssocID="{93C96282-B44E-4495-859C-5D1D812DAFB3}" presName="wedge3Tx" presStyleLbl="node1" presStyleIdx="2" presStyleCnt="7">
        <dgm:presLayoutVars>
          <dgm:chMax val="0"/>
          <dgm:chPref val="0"/>
          <dgm:bulletEnabled val="1"/>
        </dgm:presLayoutVars>
      </dgm:prSet>
      <dgm:spPr/>
      <dgm:t>
        <a:bodyPr/>
        <a:lstStyle/>
        <a:p>
          <a:endParaRPr lang="en-US"/>
        </a:p>
      </dgm:t>
    </dgm:pt>
    <dgm:pt modelId="{FA79E7DB-4663-480B-8175-EFD122932AE1}" type="pres">
      <dgm:prSet presAssocID="{93C96282-B44E-4495-859C-5D1D812DAFB3}" presName="wedge4" presStyleLbl="node1" presStyleIdx="3" presStyleCnt="7"/>
      <dgm:spPr/>
      <dgm:t>
        <a:bodyPr/>
        <a:lstStyle/>
        <a:p>
          <a:endParaRPr lang="en-US"/>
        </a:p>
      </dgm:t>
    </dgm:pt>
    <dgm:pt modelId="{FD0E5EA7-7712-497B-869B-C2CBD3DD8D70}" type="pres">
      <dgm:prSet presAssocID="{93C96282-B44E-4495-859C-5D1D812DAFB3}" presName="dummy4a" presStyleCnt="0"/>
      <dgm:spPr/>
    </dgm:pt>
    <dgm:pt modelId="{2B980E06-9136-4826-9D9E-FEE5DA5C29B2}" type="pres">
      <dgm:prSet presAssocID="{93C96282-B44E-4495-859C-5D1D812DAFB3}" presName="dummy4b" presStyleCnt="0"/>
      <dgm:spPr/>
    </dgm:pt>
    <dgm:pt modelId="{99500FAC-22C2-4785-B7B0-25CFABDD9549}" type="pres">
      <dgm:prSet presAssocID="{93C96282-B44E-4495-859C-5D1D812DAFB3}" presName="wedge4Tx" presStyleLbl="node1" presStyleIdx="3" presStyleCnt="7">
        <dgm:presLayoutVars>
          <dgm:chMax val="0"/>
          <dgm:chPref val="0"/>
          <dgm:bulletEnabled val="1"/>
        </dgm:presLayoutVars>
      </dgm:prSet>
      <dgm:spPr/>
      <dgm:t>
        <a:bodyPr/>
        <a:lstStyle/>
        <a:p>
          <a:endParaRPr lang="en-US"/>
        </a:p>
      </dgm:t>
    </dgm:pt>
    <dgm:pt modelId="{7E66BBDD-4F3B-435F-8A87-B9907D5BFF29}" type="pres">
      <dgm:prSet presAssocID="{93C96282-B44E-4495-859C-5D1D812DAFB3}" presName="wedge5" presStyleLbl="node1" presStyleIdx="4" presStyleCnt="7"/>
      <dgm:spPr/>
      <dgm:t>
        <a:bodyPr/>
        <a:lstStyle/>
        <a:p>
          <a:endParaRPr lang="en-US"/>
        </a:p>
      </dgm:t>
    </dgm:pt>
    <dgm:pt modelId="{4BC3F9A8-9FA9-4D05-9FBA-DDB371835D74}" type="pres">
      <dgm:prSet presAssocID="{93C96282-B44E-4495-859C-5D1D812DAFB3}" presName="dummy5a" presStyleCnt="0"/>
      <dgm:spPr/>
    </dgm:pt>
    <dgm:pt modelId="{0BE364F2-1D25-432A-9ED0-0C950CC51EE2}" type="pres">
      <dgm:prSet presAssocID="{93C96282-B44E-4495-859C-5D1D812DAFB3}" presName="dummy5b" presStyleCnt="0"/>
      <dgm:spPr/>
    </dgm:pt>
    <dgm:pt modelId="{E56F7B77-C16B-43FC-9B63-C9C93EC550DC}" type="pres">
      <dgm:prSet presAssocID="{93C96282-B44E-4495-859C-5D1D812DAFB3}" presName="wedge5Tx" presStyleLbl="node1" presStyleIdx="4" presStyleCnt="7">
        <dgm:presLayoutVars>
          <dgm:chMax val="0"/>
          <dgm:chPref val="0"/>
          <dgm:bulletEnabled val="1"/>
        </dgm:presLayoutVars>
      </dgm:prSet>
      <dgm:spPr/>
      <dgm:t>
        <a:bodyPr/>
        <a:lstStyle/>
        <a:p>
          <a:endParaRPr lang="en-US"/>
        </a:p>
      </dgm:t>
    </dgm:pt>
    <dgm:pt modelId="{55D3E3D7-C8B9-4EAD-9384-EA0638ECFBFD}" type="pres">
      <dgm:prSet presAssocID="{93C96282-B44E-4495-859C-5D1D812DAFB3}" presName="wedge6" presStyleLbl="node1" presStyleIdx="5" presStyleCnt="7"/>
      <dgm:spPr/>
      <dgm:t>
        <a:bodyPr/>
        <a:lstStyle/>
        <a:p>
          <a:endParaRPr lang="en-US"/>
        </a:p>
      </dgm:t>
    </dgm:pt>
    <dgm:pt modelId="{7CE4890B-91FE-42A2-9FA8-9C701D9E5B8A}" type="pres">
      <dgm:prSet presAssocID="{93C96282-B44E-4495-859C-5D1D812DAFB3}" presName="dummy6a" presStyleCnt="0"/>
      <dgm:spPr/>
    </dgm:pt>
    <dgm:pt modelId="{AE9E6FFA-F9D1-405E-B64D-C776C32CF90F}" type="pres">
      <dgm:prSet presAssocID="{93C96282-B44E-4495-859C-5D1D812DAFB3}" presName="dummy6b" presStyleCnt="0"/>
      <dgm:spPr/>
    </dgm:pt>
    <dgm:pt modelId="{4827BAD1-45B8-4B55-87EF-27569AEFFC25}" type="pres">
      <dgm:prSet presAssocID="{93C96282-B44E-4495-859C-5D1D812DAFB3}" presName="wedge6Tx" presStyleLbl="node1" presStyleIdx="5" presStyleCnt="7">
        <dgm:presLayoutVars>
          <dgm:chMax val="0"/>
          <dgm:chPref val="0"/>
          <dgm:bulletEnabled val="1"/>
        </dgm:presLayoutVars>
      </dgm:prSet>
      <dgm:spPr/>
      <dgm:t>
        <a:bodyPr/>
        <a:lstStyle/>
        <a:p>
          <a:endParaRPr lang="en-US"/>
        </a:p>
      </dgm:t>
    </dgm:pt>
    <dgm:pt modelId="{89E63375-9EAB-4C5F-866E-B4ED313D55F5}" type="pres">
      <dgm:prSet presAssocID="{93C96282-B44E-4495-859C-5D1D812DAFB3}" presName="wedge7" presStyleLbl="node1" presStyleIdx="6" presStyleCnt="7"/>
      <dgm:spPr>
        <a:blipFill rotWithShape="0">
          <a:blip xmlns:r="http://schemas.openxmlformats.org/officeDocument/2006/relationships" r:embed="rId8"/>
          <a:stretch>
            <a:fillRect/>
          </a:stretch>
        </a:blipFill>
      </dgm:spPr>
      <dgm:t>
        <a:bodyPr/>
        <a:lstStyle/>
        <a:p>
          <a:endParaRPr lang="en-US"/>
        </a:p>
      </dgm:t>
    </dgm:pt>
    <dgm:pt modelId="{1A858EC9-676F-465E-9351-91E69E3FCFE1}" type="pres">
      <dgm:prSet presAssocID="{93C96282-B44E-4495-859C-5D1D812DAFB3}" presName="dummy7a" presStyleCnt="0"/>
      <dgm:spPr/>
    </dgm:pt>
    <dgm:pt modelId="{813CE1D4-0B8D-44B3-9282-9FF057F49AFB}" type="pres">
      <dgm:prSet presAssocID="{93C96282-B44E-4495-859C-5D1D812DAFB3}" presName="dummy7b" presStyleCnt="0"/>
      <dgm:spPr/>
    </dgm:pt>
    <dgm:pt modelId="{5707F570-FF1A-41E5-AEFF-E050F4DF2B87}" type="pres">
      <dgm:prSet presAssocID="{93C96282-B44E-4495-859C-5D1D812DAFB3}" presName="wedge7Tx" presStyleLbl="node1" presStyleIdx="6" presStyleCnt="7">
        <dgm:presLayoutVars>
          <dgm:chMax val="0"/>
          <dgm:chPref val="0"/>
          <dgm:bulletEnabled val="1"/>
        </dgm:presLayoutVars>
      </dgm:prSet>
      <dgm:spPr/>
      <dgm:t>
        <a:bodyPr/>
        <a:lstStyle/>
        <a:p>
          <a:endParaRPr lang="en-US"/>
        </a:p>
      </dgm:t>
    </dgm:pt>
    <dgm:pt modelId="{55C1B7F7-6918-41D8-A72D-7515984EE3C2}" type="pres">
      <dgm:prSet presAssocID="{92FB857E-470C-4CD0-8CBE-CA1487C2F59A}" presName="arrowWedge1" presStyleLbl="fgSibTrans2D1" presStyleIdx="0" presStyleCnt="7"/>
      <dgm:spPr>
        <a:solidFill>
          <a:srgbClr val="FF9900"/>
        </a:solidFill>
        <a:ln>
          <a:solidFill>
            <a:srgbClr val="FF0000"/>
          </a:solidFill>
        </a:ln>
        <a:effectLst>
          <a:outerShdw blurRad="50800" dist="38100" dir="13500000" algn="br" rotWithShape="0">
            <a:prstClr val="black">
              <a:alpha val="40000"/>
            </a:prstClr>
          </a:outerShdw>
        </a:effectLst>
      </dgm:spPr>
    </dgm:pt>
    <dgm:pt modelId="{E967B10C-2FE8-44B1-90AB-BDEFC36661F3}" type="pres">
      <dgm:prSet presAssocID="{4CAAD793-2331-418B-89CB-DF0194291B06}" presName="arrowWedge2" presStyleLbl="fgSibTrans2D1" presStyleIdx="1" presStyleCnt="7"/>
      <dgm:spPr>
        <a:solidFill>
          <a:srgbClr val="FF9900"/>
        </a:solidFill>
        <a:ln>
          <a:solidFill>
            <a:srgbClr val="FF0000"/>
          </a:solidFill>
        </a:ln>
      </dgm:spPr>
    </dgm:pt>
    <dgm:pt modelId="{544740AB-FC90-4186-96C8-5BCECBE6CE02}" type="pres">
      <dgm:prSet presAssocID="{170CB4F7-EEF5-4722-B8C7-ECF12412E0A7}" presName="arrowWedge3" presStyleLbl="fgSibTrans2D1" presStyleIdx="2" presStyleCnt="7" custLinFactNeighborY="-189"/>
      <dgm:spPr>
        <a:solidFill>
          <a:srgbClr val="FF9900"/>
        </a:solidFill>
        <a:ln>
          <a:solidFill>
            <a:srgbClr val="FF0000"/>
          </a:solidFill>
        </a:ln>
      </dgm:spPr>
      <dgm:t>
        <a:bodyPr/>
        <a:lstStyle/>
        <a:p>
          <a:endParaRPr lang="en-US"/>
        </a:p>
      </dgm:t>
    </dgm:pt>
    <dgm:pt modelId="{53F0A01A-D531-4BF0-AA1F-5738CEDA66C9}" type="pres">
      <dgm:prSet presAssocID="{0EEB7743-088F-4C28-8424-6BF993FFE22D}" presName="arrowWedge4" presStyleLbl="fgSibTrans2D1" presStyleIdx="3" presStyleCnt="7"/>
      <dgm:spPr>
        <a:solidFill>
          <a:srgbClr val="FF9900"/>
        </a:solidFill>
        <a:ln>
          <a:solidFill>
            <a:srgbClr val="FF0000"/>
          </a:solidFill>
        </a:ln>
      </dgm:spPr>
    </dgm:pt>
    <dgm:pt modelId="{95D099F3-1150-469E-812A-71FF57A6AB85}" type="pres">
      <dgm:prSet presAssocID="{AD417171-365A-4923-BFEE-D43BA3C3143D}" presName="arrowWedge5" presStyleLbl="fgSibTrans2D1" presStyleIdx="4" presStyleCnt="7"/>
      <dgm:spPr>
        <a:solidFill>
          <a:srgbClr val="FF9900"/>
        </a:solidFill>
        <a:ln>
          <a:solidFill>
            <a:srgbClr val="FF0000"/>
          </a:solidFill>
        </a:ln>
      </dgm:spPr>
    </dgm:pt>
    <dgm:pt modelId="{B2B11994-C310-4D19-9C51-F8C521BED17C}" type="pres">
      <dgm:prSet presAssocID="{48AD1B5F-052D-4D9B-AFAF-1E45CA3A62FF}" presName="arrowWedge6" presStyleLbl="fgSibTrans2D1" presStyleIdx="5" presStyleCnt="7"/>
      <dgm:spPr>
        <a:solidFill>
          <a:srgbClr val="FF9900"/>
        </a:solidFill>
      </dgm:spPr>
    </dgm:pt>
    <dgm:pt modelId="{98DFD402-77E6-4838-AC7F-8E0E5B18567B}" type="pres">
      <dgm:prSet presAssocID="{2B9A2B7D-6D46-4D63-B32C-8478D8A059A8}" presName="arrowWedge7" presStyleLbl="fgSibTrans2D1" presStyleIdx="6" presStyleCnt="7"/>
      <dgm:spPr>
        <a:solidFill>
          <a:srgbClr val="FF9900"/>
        </a:solidFill>
        <a:ln>
          <a:solidFill>
            <a:srgbClr val="FF0000"/>
          </a:solidFill>
        </a:ln>
      </dgm:spPr>
    </dgm:pt>
  </dgm:ptLst>
  <dgm:cxnLst>
    <dgm:cxn modelId="{15BEC10A-756E-4006-AE48-FA4731C27355}" srcId="{93C96282-B44E-4495-859C-5D1D812DAFB3}" destId="{DC04AF1D-A8B6-4B3B-9A38-B4C42D6B718B}" srcOrd="4" destOrd="0" parTransId="{2E08DCCA-35FF-432C-9EA8-3DAA035EE9F4}" sibTransId="{AD417171-365A-4923-BFEE-D43BA3C3143D}"/>
    <dgm:cxn modelId="{E737CD6D-0877-486A-9512-7A10D6B5F1E8}" type="presOf" srcId="{DC04AF1D-A8B6-4B3B-9A38-B4C42D6B718B}" destId="{E56F7B77-C16B-43FC-9B63-C9C93EC550DC}" srcOrd="1" destOrd="0" presId="urn:microsoft.com/office/officeart/2005/8/layout/cycle8"/>
    <dgm:cxn modelId="{B4DEA76E-E050-466E-ACA3-F004B593C9BC}" type="presOf" srcId="{352E19D9-B1BB-480F-946E-D93A548CAD70}" destId="{4827BAD1-45B8-4B55-87EF-27569AEFFC25}" srcOrd="1" destOrd="0" presId="urn:microsoft.com/office/officeart/2005/8/layout/cycle8"/>
    <dgm:cxn modelId="{E95C483B-3840-4D2F-BAE2-2CC958B3019C}" type="presOf" srcId="{50B8F95B-2DFD-40D9-9F48-2E164CF84022}" destId="{DED37223-DCA9-4D72-ABD1-F045B0A6A213}" srcOrd="1" destOrd="0" presId="urn:microsoft.com/office/officeart/2005/8/layout/cycle8"/>
    <dgm:cxn modelId="{2E01688A-C705-466B-B5D3-EF99D99B8F1C}" type="presOf" srcId="{8FF1CFB4-E552-49C1-BD9E-098F01167499}" destId="{603BFBCC-5ACA-4F36-AA74-E5CF86DEF1E6}" srcOrd="0" destOrd="0" presId="urn:microsoft.com/office/officeart/2005/8/layout/cycle8"/>
    <dgm:cxn modelId="{5BB7AD25-CB08-4A5B-B871-649A8D9507DC}" srcId="{93C96282-B44E-4495-859C-5D1D812DAFB3}" destId="{2FA022C5-C1C4-4934-B6E9-59F1978DF0B9}" srcOrd="6" destOrd="0" parTransId="{75223707-B555-4CC4-98C0-C837B6ECA1DA}" sibTransId="{2B9A2B7D-6D46-4D63-B32C-8478D8A059A8}"/>
    <dgm:cxn modelId="{90FBF4A2-FFA1-401A-9F3D-6F55EE5CEEDC}" srcId="{93C96282-B44E-4495-859C-5D1D812DAFB3}" destId="{8A195669-59F2-4F40-9501-B1E39F14E99D}" srcOrd="9" destOrd="0" parTransId="{D0C6709B-0FC0-4325-9081-03B03295E28C}" sibTransId="{C99CBE78-D7AF-46C9-9898-3E03C80B1657}"/>
    <dgm:cxn modelId="{E7EA5CD8-47D4-487F-A430-582234DBDD7F}" srcId="{93C96282-B44E-4495-859C-5D1D812DAFB3}" destId="{E2E84679-DEB8-41AE-97B5-EDA493A868FD}" srcOrd="3" destOrd="0" parTransId="{749E8FCB-B05C-49D3-925A-2B82FF18CE84}" sibTransId="{0EEB7743-088F-4C28-8424-6BF993FFE22D}"/>
    <dgm:cxn modelId="{995E18A4-2AD4-46DD-ADC0-EF5891BC1F35}" srcId="{93C96282-B44E-4495-859C-5D1D812DAFB3}" destId="{8FF1CFB4-E552-49C1-BD9E-098F01167499}" srcOrd="0" destOrd="0" parTransId="{38A48168-56D3-4C43-8C2F-CBB37AD51784}" sibTransId="{92FB857E-470C-4CD0-8CBE-CA1487C2F59A}"/>
    <dgm:cxn modelId="{2ECBAE9B-ED16-4385-A33D-D2F0C606A9D8}" type="presOf" srcId="{2FA022C5-C1C4-4934-B6E9-59F1978DF0B9}" destId="{89E63375-9EAB-4C5F-866E-B4ED313D55F5}" srcOrd="0" destOrd="0" presId="urn:microsoft.com/office/officeart/2005/8/layout/cycle8"/>
    <dgm:cxn modelId="{1A466857-E10E-424F-AD02-D274C85B9E22}" srcId="{93C96282-B44E-4495-859C-5D1D812DAFB3}" destId="{109C6632-B39F-4C75-A587-BFB1F99446AF}" srcOrd="8" destOrd="0" parTransId="{201CE582-368D-4B3E-A7CC-C4B855830A08}" sibTransId="{0855C0A3-348D-44C6-BBC6-F6DCB9ECC987}"/>
    <dgm:cxn modelId="{911D6516-DDDB-4156-9591-2C0C2200A8F9}" type="presOf" srcId="{50B8F95B-2DFD-40D9-9F48-2E164CF84022}" destId="{1EC53833-35F0-493D-A785-CD13D70656A7}" srcOrd="0" destOrd="0" presId="urn:microsoft.com/office/officeart/2005/8/layout/cycle8"/>
    <dgm:cxn modelId="{D8F55FB3-C163-48CA-A2F4-E165ADF8F014}" type="presOf" srcId="{8FF1CFB4-E552-49C1-BD9E-098F01167499}" destId="{DCB37FCE-87D8-40DC-92B7-0CB24D07756D}" srcOrd="1" destOrd="0" presId="urn:microsoft.com/office/officeart/2005/8/layout/cycle8"/>
    <dgm:cxn modelId="{471E18AA-3089-4FA6-82DA-8C2F6E1B62DE}" srcId="{93C96282-B44E-4495-859C-5D1D812DAFB3}" destId="{50B8F95B-2DFD-40D9-9F48-2E164CF84022}" srcOrd="2" destOrd="0" parTransId="{3A7A5D49-2B67-4691-BFF9-F5AD857A8152}" sibTransId="{170CB4F7-EEF5-4722-B8C7-ECF12412E0A7}"/>
    <dgm:cxn modelId="{286EFC64-58EB-44C6-8CBE-A839D53328D5}" srcId="{93C96282-B44E-4495-859C-5D1D812DAFB3}" destId="{8D652B82-27D2-4320-B636-F3F204597ED5}" srcOrd="1" destOrd="0" parTransId="{D399AAE8-BFEA-4A9B-AB97-491B377395E3}" sibTransId="{4CAAD793-2331-418B-89CB-DF0194291B06}"/>
    <dgm:cxn modelId="{B59CC65E-242E-491E-9D0F-CC6859EDFB9C}" type="presOf" srcId="{93C96282-B44E-4495-859C-5D1D812DAFB3}" destId="{B24AE316-F15C-4FC3-AB76-4C12C311F546}" srcOrd="0" destOrd="0" presId="urn:microsoft.com/office/officeart/2005/8/layout/cycle8"/>
    <dgm:cxn modelId="{2224CB1C-C0CB-4B8E-AB9C-C4595D1407F8}" srcId="{93C96282-B44E-4495-859C-5D1D812DAFB3}" destId="{86D0F87A-1845-46D3-96BF-438A928A928C}" srcOrd="7" destOrd="0" parTransId="{4ECD0040-02AE-4FCF-9A82-A0FA75E625BB}" sibTransId="{3114151B-0A94-40E4-9593-9005A0502505}"/>
    <dgm:cxn modelId="{C660233C-7364-4737-A15F-083C49E23266}" srcId="{93C96282-B44E-4495-859C-5D1D812DAFB3}" destId="{352E19D9-B1BB-480F-946E-D93A548CAD70}" srcOrd="5" destOrd="0" parTransId="{C5F5BE5A-0E6F-4CB8-9EF4-DC9386931327}" sibTransId="{48AD1B5F-052D-4D9B-AFAF-1E45CA3A62FF}"/>
    <dgm:cxn modelId="{F675C6F7-1B8C-424C-8450-8C58704317CE}" srcId="{93C96282-B44E-4495-859C-5D1D812DAFB3}" destId="{BD283F84-5C38-44AF-8ECC-FB778E3FFF6D}" srcOrd="10" destOrd="0" parTransId="{07619161-07BE-43E8-BBBA-89A4FE082583}" sibTransId="{69B39138-F600-4EE9-973F-24F4053B0042}"/>
    <dgm:cxn modelId="{BD59CC7A-E805-4730-ADEE-EC1ABA76BEE5}" type="presOf" srcId="{352E19D9-B1BB-480F-946E-D93A548CAD70}" destId="{55D3E3D7-C8B9-4EAD-9384-EA0638ECFBFD}" srcOrd="0" destOrd="0" presId="urn:microsoft.com/office/officeart/2005/8/layout/cycle8"/>
    <dgm:cxn modelId="{430CA7D4-8176-408F-8125-0B980872BE97}" type="presOf" srcId="{E2E84679-DEB8-41AE-97B5-EDA493A868FD}" destId="{99500FAC-22C2-4785-B7B0-25CFABDD9549}" srcOrd="1" destOrd="0" presId="urn:microsoft.com/office/officeart/2005/8/layout/cycle8"/>
    <dgm:cxn modelId="{CB5B83C8-ED38-47A8-BDE1-A17E0FD88967}" type="presOf" srcId="{8D652B82-27D2-4320-B636-F3F204597ED5}" destId="{A8DF7E96-5B44-447D-9296-521D6DEBE504}" srcOrd="0" destOrd="0" presId="urn:microsoft.com/office/officeart/2005/8/layout/cycle8"/>
    <dgm:cxn modelId="{5912DEF0-BD66-469F-9BB2-79BBBEF19CCA}" type="presOf" srcId="{DC04AF1D-A8B6-4B3B-9A38-B4C42D6B718B}" destId="{7E66BBDD-4F3B-435F-8A87-B9907D5BFF29}" srcOrd="0" destOrd="0" presId="urn:microsoft.com/office/officeart/2005/8/layout/cycle8"/>
    <dgm:cxn modelId="{F225E180-4C42-4737-BF55-0A1DCD220F8F}" type="presOf" srcId="{E2E84679-DEB8-41AE-97B5-EDA493A868FD}" destId="{FA79E7DB-4663-480B-8175-EFD122932AE1}" srcOrd="0" destOrd="0" presId="urn:microsoft.com/office/officeart/2005/8/layout/cycle8"/>
    <dgm:cxn modelId="{4DAC9CA4-7FA0-4BA8-970D-82EC04229786}" type="presOf" srcId="{8D652B82-27D2-4320-B636-F3F204597ED5}" destId="{41E50CC6-CAE0-49EB-BDFF-0F69BA66E3B7}" srcOrd="1" destOrd="0" presId="urn:microsoft.com/office/officeart/2005/8/layout/cycle8"/>
    <dgm:cxn modelId="{B8F3E8B8-07C3-42E4-88B9-B4A1F2FE339E}" type="presOf" srcId="{2FA022C5-C1C4-4934-B6E9-59F1978DF0B9}" destId="{5707F570-FF1A-41E5-AEFF-E050F4DF2B87}" srcOrd="1" destOrd="0" presId="urn:microsoft.com/office/officeart/2005/8/layout/cycle8"/>
    <dgm:cxn modelId="{C17D7B09-DB1A-497F-8843-BA71EDB6A35D}" type="presParOf" srcId="{B24AE316-F15C-4FC3-AB76-4C12C311F546}" destId="{603BFBCC-5ACA-4F36-AA74-E5CF86DEF1E6}" srcOrd="0" destOrd="0" presId="urn:microsoft.com/office/officeart/2005/8/layout/cycle8"/>
    <dgm:cxn modelId="{08BA897C-918F-4624-A50E-9DC005158464}" type="presParOf" srcId="{B24AE316-F15C-4FC3-AB76-4C12C311F546}" destId="{79F068CE-D16A-48CA-8B7A-50D80A01258B}" srcOrd="1" destOrd="0" presId="urn:microsoft.com/office/officeart/2005/8/layout/cycle8"/>
    <dgm:cxn modelId="{9FA89CF8-A043-48A4-8780-C0B7CCD1405A}" type="presParOf" srcId="{B24AE316-F15C-4FC3-AB76-4C12C311F546}" destId="{AEEB6948-2DE0-408B-8399-C81D30857B1C}" srcOrd="2" destOrd="0" presId="urn:microsoft.com/office/officeart/2005/8/layout/cycle8"/>
    <dgm:cxn modelId="{C1E20A9F-1DB7-4933-9350-8FB8DFE79DC2}" type="presParOf" srcId="{B24AE316-F15C-4FC3-AB76-4C12C311F546}" destId="{DCB37FCE-87D8-40DC-92B7-0CB24D07756D}" srcOrd="3" destOrd="0" presId="urn:microsoft.com/office/officeart/2005/8/layout/cycle8"/>
    <dgm:cxn modelId="{631E831E-1A69-4ED6-A716-B283E04F0C9A}" type="presParOf" srcId="{B24AE316-F15C-4FC3-AB76-4C12C311F546}" destId="{A8DF7E96-5B44-447D-9296-521D6DEBE504}" srcOrd="4" destOrd="0" presId="urn:microsoft.com/office/officeart/2005/8/layout/cycle8"/>
    <dgm:cxn modelId="{0A431F9A-1224-4B18-B6DE-DF99690FBF3A}" type="presParOf" srcId="{B24AE316-F15C-4FC3-AB76-4C12C311F546}" destId="{FB774B68-6623-4051-9028-4F7E62186E3A}" srcOrd="5" destOrd="0" presId="urn:microsoft.com/office/officeart/2005/8/layout/cycle8"/>
    <dgm:cxn modelId="{E208DDD1-D837-4A5A-8548-92343C1D1D12}" type="presParOf" srcId="{B24AE316-F15C-4FC3-AB76-4C12C311F546}" destId="{7EC0AB11-78CF-4363-A66C-A7D65D1BFB17}" srcOrd="6" destOrd="0" presId="urn:microsoft.com/office/officeart/2005/8/layout/cycle8"/>
    <dgm:cxn modelId="{348F9D94-89B1-4230-9EA9-537AADC63B51}" type="presParOf" srcId="{B24AE316-F15C-4FC3-AB76-4C12C311F546}" destId="{41E50CC6-CAE0-49EB-BDFF-0F69BA66E3B7}" srcOrd="7" destOrd="0" presId="urn:microsoft.com/office/officeart/2005/8/layout/cycle8"/>
    <dgm:cxn modelId="{D319A3A7-F0DD-4DB7-805A-103CFB21BFEA}" type="presParOf" srcId="{B24AE316-F15C-4FC3-AB76-4C12C311F546}" destId="{1EC53833-35F0-493D-A785-CD13D70656A7}" srcOrd="8" destOrd="0" presId="urn:microsoft.com/office/officeart/2005/8/layout/cycle8"/>
    <dgm:cxn modelId="{DE3E656C-ACA6-45F2-BE91-B99809804430}" type="presParOf" srcId="{B24AE316-F15C-4FC3-AB76-4C12C311F546}" destId="{253444B3-0598-4A55-9C31-15F132A60E7B}" srcOrd="9" destOrd="0" presId="urn:microsoft.com/office/officeart/2005/8/layout/cycle8"/>
    <dgm:cxn modelId="{796BA1C5-E24A-4228-AB07-F4A5B2458CCF}" type="presParOf" srcId="{B24AE316-F15C-4FC3-AB76-4C12C311F546}" destId="{80F52C92-8D2F-4BDC-964A-0CA32259AADF}" srcOrd="10" destOrd="0" presId="urn:microsoft.com/office/officeart/2005/8/layout/cycle8"/>
    <dgm:cxn modelId="{BE230F7D-BBF7-4FC8-8AEB-EAB2CDD4FF00}" type="presParOf" srcId="{B24AE316-F15C-4FC3-AB76-4C12C311F546}" destId="{DED37223-DCA9-4D72-ABD1-F045B0A6A213}" srcOrd="11" destOrd="0" presId="urn:microsoft.com/office/officeart/2005/8/layout/cycle8"/>
    <dgm:cxn modelId="{7FCC6EB3-2073-4FE8-8315-1ADCE580F836}" type="presParOf" srcId="{B24AE316-F15C-4FC3-AB76-4C12C311F546}" destId="{FA79E7DB-4663-480B-8175-EFD122932AE1}" srcOrd="12" destOrd="0" presId="urn:microsoft.com/office/officeart/2005/8/layout/cycle8"/>
    <dgm:cxn modelId="{7BD6BC47-DA22-4CBA-925B-C2AD0DDADC48}" type="presParOf" srcId="{B24AE316-F15C-4FC3-AB76-4C12C311F546}" destId="{FD0E5EA7-7712-497B-869B-C2CBD3DD8D70}" srcOrd="13" destOrd="0" presId="urn:microsoft.com/office/officeart/2005/8/layout/cycle8"/>
    <dgm:cxn modelId="{563D93E1-5E8D-4B05-B5D0-FF0372FEF57C}" type="presParOf" srcId="{B24AE316-F15C-4FC3-AB76-4C12C311F546}" destId="{2B980E06-9136-4826-9D9E-FEE5DA5C29B2}" srcOrd="14" destOrd="0" presId="urn:microsoft.com/office/officeart/2005/8/layout/cycle8"/>
    <dgm:cxn modelId="{094873D6-BD5F-4416-94A9-61D8579DF620}" type="presParOf" srcId="{B24AE316-F15C-4FC3-AB76-4C12C311F546}" destId="{99500FAC-22C2-4785-B7B0-25CFABDD9549}" srcOrd="15" destOrd="0" presId="urn:microsoft.com/office/officeart/2005/8/layout/cycle8"/>
    <dgm:cxn modelId="{A09EDE66-82B3-4DD4-84DF-119913E2E103}" type="presParOf" srcId="{B24AE316-F15C-4FC3-AB76-4C12C311F546}" destId="{7E66BBDD-4F3B-435F-8A87-B9907D5BFF29}" srcOrd="16" destOrd="0" presId="urn:microsoft.com/office/officeart/2005/8/layout/cycle8"/>
    <dgm:cxn modelId="{50A7EBBF-5C06-49CB-9778-CA5CE5A3B120}" type="presParOf" srcId="{B24AE316-F15C-4FC3-AB76-4C12C311F546}" destId="{4BC3F9A8-9FA9-4D05-9FBA-DDB371835D74}" srcOrd="17" destOrd="0" presId="urn:microsoft.com/office/officeart/2005/8/layout/cycle8"/>
    <dgm:cxn modelId="{08907E29-240A-4999-9075-265EDF237ABF}" type="presParOf" srcId="{B24AE316-F15C-4FC3-AB76-4C12C311F546}" destId="{0BE364F2-1D25-432A-9ED0-0C950CC51EE2}" srcOrd="18" destOrd="0" presId="urn:microsoft.com/office/officeart/2005/8/layout/cycle8"/>
    <dgm:cxn modelId="{1FF6E325-CF97-4215-8256-D09C630593E0}" type="presParOf" srcId="{B24AE316-F15C-4FC3-AB76-4C12C311F546}" destId="{E56F7B77-C16B-43FC-9B63-C9C93EC550DC}" srcOrd="19" destOrd="0" presId="urn:microsoft.com/office/officeart/2005/8/layout/cycle8"/>
    <dgm:cxn modelId="{BE6BFB3E-7B8A-4BB7-A086-B9BDEFBCDF01}" type="presParOf" srcId="{B24AE316-F15C-4FC3-AB76-4C12C311F546}" destId="{55D3E3D7-C8B9-4EAD-9384-EA0638ECFBFD}" srcOrd="20" destOrd="0" presId="urn:microsoft.com/office/officeart/2005/8/layout/cycle8"/>
    <dgm:cxn modelId="{F05A882B-35B2-42E8-BDDA-CE767B3E41C0}" type="presParOf" srcId="{B24AE316-F15C-4FC3-AB76-4C12C311F546}" destId="{7CE4890B-91FE-42A2-9FA8-9C701D9E5B8A}" srcOrd="21" destOrd="0" presId="urn:microsoft.com/office/officeart/2005/8/layout/cycle8"/>
    <dgm:cxn modelId="{5EBA885D-643A-4334-A0C4-0B6F4AC7457E}" type="presParOf" srcId="{B24AE316-F15C-4FC3-AB76-4C12C311F546}" destId="{AE9E6FFA-F9D1-405E-B64D-C776C32CF90F}" srcOrd="22" destOrd="0" presId="urn:microsoft.com/office/officeart/2005/8/layout/cycle8"/>
    <dgm:cxn modelId="{35B5175B-6D62-4B8C-BA92-4AFA7EE4222C}" type="presParOf" srcId="{B24AE316-F15C-4FC3-AB76-4C12C311F546}" destId="{4827BAD1-45B8-4B55-87EF-27569AEFFC25}" srcOrd="23" destOrd="0" presId="urn:microsoft.com/office/officeart/2005/8/layout/cycle8"/>
    <dgm:cxn modelId="{0A1C923C-26A5-492E-9269-9E52096FA5E3}" type="presParOf" srcId="{B24AE316-F15C-4FC3-AB76-4C12C311F546}" destId="{89E63375-9EAB-4C5F-866E-B4ED313D55F5}" srcOrd="24" destOrd="0" presId="urn:microsoft.com/office/officeart/2005/8/layout/cycle8"/>
    <dgm:cxn modelId="{60D8339F-258D-47BF-90C1-B8CB331543AC}" type="presParOf" srcId="{B24AE316-F15C-4FC3-AB76-4C12C311F546}" destId="{1A858EC9-676F-465E-9351-91E69E3FCFE1}" srcOrd="25" destOrd="0" presId="urn:microsoft.com/office/officeart/2005/8/layout/cycle8"/>
    <dgm:cxn modelId="{9CCD1256-F209-4D7C-8346-B432D9A997EC}" type="presParOf" srcId="{B24AE316-F15C-4FC3-AB76-4C12C311F546}" destId="{813CE1D4-0B8D-44B3-9282-9FF057F49AFB}" srcOrd="26" destOrd="0" presId="urn:microsoft.com/office/officeart/2005/8/layout/cycle8"/>
    <dgm:cxn modelId="{49462BDF-80D8-4642-84CC-1153E7865592}" type="presParOf" srcId="{B24AE316-F15C-4FC3-AB76-4C12C311F546}" destId="{5707F570-FF1A-41E5-AEFF-E050F4DF2B87}" srcOrd="27" destOrd="0" presId="urn:microsoft.com/office/officeart/2005/8/layout/cycle8"/>
    <dgm:cxn modelId="{75199037-867A-43C5-BA84-85232CE0F8BC}" type="presParOf" srcId="{B24AE316-F15C-4FC3-AB76-4C12C311F546}" destId="{55C1B7F7-6918-41D8-A72D-7515984EE3C2}" srcOrd="28" destOrd="0" presId="urn:microsoft.com/office/officeart/2005/8/layout/cycle8"/>
    <dgm:cxn modelId="{E7D75E62-3CB2-4AD1-9D10-6593FF77B134}" type="presParOf" srcId="{B24AE316-F15C-4FC3-AB76-4C12C311F546}" destId="{E967B10C-2FE8-44B1-90AB-BDEFC36661F3}" srcOrd="29" destOrd="0" presId="urn:microsoft.com/office/officeart/2005/8/layout/cycle8"/>
    <dgm:cxn modelId="{9C87EAFD-F7AF-4B58-A136-91F4CD71C1B0}" type="presParOf" srcId="{B24AE316-F15C-4FC3-AB76-4C12C311F546}" destId="{544740AB-FC90-4186-96C8-5BCECBE6CE02}" srcOrd="30" destOrd="0" presId="urn:microsoft.com/office/officeart/2005/8/layout/cycle8"/>
    <dgm:cxn modelId="{F5DAA9CE-3436-42E0-BEC8-A6479996894B}" type="presParOf" srcId="{B24AE316-F15C-4FC3-AB76-4C12C311F546}" destId="{53F0A01A-D531-4BF0-AA1F-5738CEDA66C9}" srcOrd="31" destOrd="0" presId="urn:microsoft.com/office/officeart/2005/8/layout/cycle8"/>
    <dgm:cxn modelId="{AFD3463D-5CFB-446A-8B11-DCAF90B037B6}" type="presParOf" srcId="{B24AE316-F15C-4FC3-AB76-4C12C311F546}" destId="{95D099F3-1150-469E-812A-71FF57A6AB85}" srcOrd="32" destOrd="0" presId="urn:microsoft.com/office/officeart/2005/8/layout/cycle8"/>
    <dgm:cxn modelId="{8C001648-D6E0-4652-BC94-A3AC79E53F43}" type="presParOf" srcId="{B24AE316-F15C-4FC3-AB76-4C12C311F546}" destId="{B2B11994-C310-4D19-9C51-F8C521BED17C}" srcOrd="33" destOrd="0" presId="urn:microsoft.com/office/officeart/2005/8/layout/cycle8"/>
    <dgm:cxn modelId="{939E3AD1-4B23-4308-B2CA-261603CC4E98}" type="presParOf" srcId="{B24AE316-F15C-4FC3-AB76-4C12C311F546}" destId="{98DFD402-77E6-4838-AC7F-8E0E5B18567B}" srcOrd="34"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C96282-B44E-4495-859C-5D1D812DAFB3}" type="doc">
      <dgm:prSet loTypeId="urn:microsoft.com/office/officeart/2005/8/layout/cycle8" loCatId="cycle" qsTypeId="urn:microsoft.com/office/officeart/2005/8/quickstyle/simple1" qsCatId="simple" csTypeId="urn:microsoft.com/office/officeart/2005/8/colors/accent1_2" csCatId="accent1" phldr="1"/>
      <dgm:spPr/>
    </dgm:pt>
    <dgm:pt modelId="{8FF1CFB4-E552-49C1-BD9E-098F01167499}">
      <dgm:prSet phldrT="[Text]" custT="1"/>
      <dgm:spPr>
        <a:blipFill rotWithShape="0">
          <a:blip xmlns:r="http://schemas.openxmlformats.org/officeDocument/2006/relationships" r:embed="rId1"/>
          <a:stretch>
            <a:fillRect/>
          </a:stretch>
        </a:blipFill>
      </dgm:spPr>
      <dgm:t>
        <a:bodyPr/>
        <a:lstStyle/>
        <a:p>
          <a:endPar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r>
            <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Flood</a:t>
          </a:r>
        </a:p>
        <a:p>
          <a:r>
            <a:rPr lang="en-US" sz="11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Weather Extreems</a:t>
          </a:r>
        </a:p>
      </dgm:t>
    </dgm:pt>
    <dgm:pt modelId="{38A48168-56D3-4C43-8C2F-CBB37AD51784}" type="parTrans" cxnId="{995E18A4-2AD4-46DD-ADC0-EF5891BC1F35}">
      <dgm:prSet/>
      <dgm:spPr/>
      <dgm:t>
        <a:bodyPr/>
        <a:lstStyle/>
        <a:p>
          <a:endParaRPr lang="en-US" sz="1400"/>
        </a:p>
      </dgm:t>
    </dgm:pt>
    <dgm:pt modelId="{92FB857E-470C-4CD0-8CBE-CA1487C2F59A}" type="sibTrans" cxnId="{995E18A4-2AD4-46DD-ADC0-EF5891BC1F35}">
      <dgm:prSet/>
      <dgm:spPr/>
      <dgm:t>
        <a:bodyPr/>
        <a:lstStyle/>
        <a:p>
          <a:endParaRPr lang="en-US" sz="1400"/>
        </a:p>
      </dgm:t>
    </dgm:pt>
    <dgm:pt modelId="{E2E84679-DEB8-41AE-97B5-EDA493A868FD}">
      <dgm:prSet phldrT="[Text]" custT="1"/>
      <dgm:spPr>
        <a:blipFill rotWithShape="0">
          <a:blip xmlns:r="http://schemas.openxmlformats.org/officeDocument/2006/relationships" r:embed="rId2"/>
          <a:stretch>
            <a:fillRect/>
          </a:stretch>
        </a:blipFill>
      </dgm:spPr>
      <dgm:t>
        <a:bodyPr/>
        <a:lstStyle/>
        <a:p>
          <a:r>
            <a:rPr lang="en-US" sz="11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Earthquake</a:t>
          </a:r>
        </a:p>
        <a:p>
          <a:r>
            <a:rPr lang="en-US" sz="11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Tsunami</a:t>
          </a:r>
          <a:endParaRPr lang="en-US" sz="11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749E8FCB-B05C-49D3-925A-2B82FF18CE84}" type="parTrans" cxnId="{E7EA5CD8-47D4-487F-A430-582234DBDD7F}">
      <dgm:prSet/>
      <dgm:spPr/>
      <dgm:t>
        <a:bodyPr/>
        <a:lstStyle/>
        <a:p>
          <a:endParaRPr lang="en-US" sz="1400"/>
        </a:p>
      </dgm:t>
    </dgm:pt>
    <dgm:pt modelId="{0EEB7743-088F-4C28-8424-6BF993FFE22D}" type="sibTrans" cxnId="{E7EA5CD8-47D4-487F-A430-582234DBDD7F}">
      <dgm:prSet/>
      <dgm:spPr/>
      <dgm:t>
        <a:bodyPr/>
        <a:lstStyle/>
        <a:p>
          <a:endParaRPr lang="en-US" sz="1400"/>
        </a:p>
      </dgm:t>
    </dgm:pt>
    <dgm:pt modelId="{352E19D9-B1BB-480F-946E-D93A548CAD70}">
      <dgm:prSet phldrT="[Text]" custT="1"/>
      <dgm:spPr>
        <a:blipFill rotWithShape="0">
          <a:blip xmlns:r="http://schemas.openxmlformats.org/officeDocument/2006/relationships" r:embed="rId3"/>
          <a:stretch>
            <a:fillRect/>
          </a:stretch>
        </a:blipFill>
      </dgm:spPr>
      <dgm:t>
        <a:bodyPr/>
        <a:lstStyle/>
        <a:p>
          <a:r>
            <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Civil Unrest Active Shooter</a:t>
          </a:r>
          <a:endParaRPr lang="en-US" sz="14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C5F5BE5A-0E6F-4CB8-9EF4-DC9386931327}" type="parTrans" cxnId="{C660233C-7364-4737-A15F-083C49E23266}">
      <dgm:prSet/>
      <dgm:spPr/>
      <dgm:t>
        <a:bodyPr/>
        <a:lstStyle/>
        <a:p>
          <a:endParaRPr lang="en-US" sz="1400"/>
        </a:p>
      </dgm:t>
    </dgm:pt>
    <dgm:pt modelId="{48AD1B5F-052D-4D9B-AFAF-1E45CA3A62FF}" type="sibTrans" cxnId="{C660233C-7364-4737-A15F-083C49E23266}">
      <dgm:prSet/>
      <dgm:spPr/>
      <dgm:t>
        <a:bodyPr/>
        <a:lstStyle/>
        <a:p>
          <a:endParaRPr lang="en-US" sz="1400"/>
        </a:p>
      </dgm:t>
    </dgm:pt>
    <dgm:pt modelId="{2FA022C5-C1C4-4934-B6E9-59F1978DF0B9}">
      <dgm:prSet phldrT="[Text]" custT="1"/>
      <dgm:spPr>
        <a:blipFill rotWithShape="0">
          <a:blip xmlns:r="http://schemas.openxmlformats.org/officeDocument/2006/relationships" r:embed="rId4"/>
          <a:stretch>
            <a:fillRect/>
          </a:stretch>
        </a:blipFill>
      </dgm:spPr>
      <dgm:t>
        <a:bodyPr/>
        <a:lstStyle/>
        <a:p>
          <a:r>
            <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Fire</a:t>
          </a:r>
          <a:endParaRPr lang="en-US" sz="12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75223707-B555-4CC4-98C0-C837B6ECA1DA}" type="parTrans" cxnId="{5BB7AD25-CB08-4A5B-B871-649A8D9507DC}">
      <dgm:prSet/>
      <dgm:spPr/>
      <dgm:t>
        <a:bodyPr/>
        <a:lstStyle/>
        <a:p>
          <a:endParaRPr lang="en-US" sz="1400"/>
        </a:p>
      </dgm:t>
    </dgm:pt>
    <dgm:pt modelId="{2B9A2B7D-6D46-4D63-B32C-8478D8A059A8}" type="sibTrans" cxnId="{5BB7AD25-CB08-4A5B-B871-649A8D9507DC}">
      <dgm:prSet/>
      <dgm:spPr/>
      <dgm:t>
        <a:bodyPr/>
        <a:lstStyle/>
        <a:p>
          <a:endParaRPr lang="en-US" sz="1400"/>
        </a:p>
      </dgm:t>
    </dgm:pt>
    <dgm:pt modelId="{86D0F87A-1845-46D3-96BF-438A928A928C}">
      <dgm:prSet phldrT="[Text]" custT="1"/>
      <dgm:spPr/>
      <dgm:t>
        <a:bodyPr/>
        <a:lstStyle/>
        <a:p>
          <a:endParaRPr lang="en-US" dirty="0"/>
        </a:p>
      </dgm:t>
    </dgm:pt>
    <dgm:pt modelId="{4ECD0040-02AE-4FCF-9A82-A0FA75E625BB}" type="parTrans" cxnId="{2224CB1C-C0CB-4B8E-AB9C-C4595D1407F8}">
      <dgm:prSet/>
      <dgm:spPr/>
      <dgm:t>
        <a:bodyPr/>
        <a:lstStyle/>
        <a:p>
          <a:endParaRPr lang="en-US" sz="1400"/>
        </a:p>
      </dgm:t>
    </dgm:pt>
    <dgm:pt modelId="{3114151B-0A94-40E4-9593-9005A0502505}" type="sibTrans" cxnId="{2224CB1C-C0CB-4B8E-AB9C-C4595D1407F8}">
      <dgm:prSet/>
      <dgm:spPr/>
      <dgm:t>
        <a:bodyPr/>
        <a:lstStyle/>
        <a:p>
          <a:endParaRPr lang="en-US" sz="1400"/>
        </a:p>
      </dgm:t>
    </dgm:pt>
    <dgm:pt modelId="{DC04AF1D-A8B6-4B3B-9A38-B4C42D6B718B}">
      <dgm:prSet phldrT="[Text]" custT="1"/>
      <dgm:spPr>
        <a:blipFill rotWithShape="0">
          <a:blip xmlns:r="http://schemas.openxmlformats.org/officeDocument/2006/relationships" r:embed="rId5"/>
          <a:stretch>
            <a:fillRect/>
          </a:stretch>
        </a:blipFill>
      </dgm:spPr>
      <dgm:t>
        <a:bodyPr/>
        <a:lstStyle/>
        <a:p>
          <a:r>
            <a:rPr lang="en-US" sz="12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Hazmat </a:t>
          </a:r>
          <a:r>
            <a:rPr lang="en-US" sz="1200" b="0" cap="none" spc="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Terrorism CBRNE</a:t>
          </a:r>
          <a:endParaRPr lang="en-US" sz="12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AD417171-365A-4923-BFEE-D43BA3C3143D}" type="sibTrans" cxnId="{15BEC10A-756E-4006-AE48-FA4731C27355}">
      <dgm:prSet/>
      <dgm:spPr/>
      <dgm:t>
        <a:bodyPr/>
        <a:lstStyle/>
        <a:p>
          <a:endParaRPr lang="en-US" sz="1400"/>
        </a:p>
      </dgm:t>
    </dgm:pt>
    <dgm:pt modelId="{2E08DCCA-35FF-432C-9EA8-3DAA035EE9F4}" type="parTrans" cxnId="{15BEC10A-756E-4006-AE48-FA4731C27355}">
      <dgm:prSet/>
      <dgm:spPr/>
      <dgm:t>
        <a:bodyPr/>
        <a:lstStyle/>
        <a:p>
          <a:endParaRPr lang="en-US" sz="1400"/>
        </a:p>
      </dgm:t>
    </dgm:pt>
    <dgm:pt modelId="{8A195669-59F2-4F40-9501-B1E39F14E99D}">
      <dgm:prSet phldrT="[Text]"/>
      <dgm:spPr/>
      <dgm:t>
        <a:bodyPr/>
        <a:lstStyle/>
        <a:p>
          <a:endParaRPr lang="en-US" dirty="0"/>
        </a:p>
      </dgm:t>
    </dgm:pt>
    <dgm:pt modelId="{C99CBE78-D7AF-46C9-9898-3E03C80B1657}" type="sibTrans" cxnId="{90FBF4A2-FFA1-401A-9F3D-6F55EE5CEEDC}">
      <dgm:prSet/>
      <dgm:spPr/>
      <dgm:t>
        <a:bodyPr/>
        <a:lstStyle/>
        <a:p>
          <a:endParaRPr lang="en-US" sz="1400"/>
        </a:p>
      </dgm:t>
    </dgm:pt>
    <dgm:pt modelId="{D0C6709B-0FC0-4325-9081-03B03295E28C}" type="parTrans" cxnId="{90FBF4A2-FFA1-401A-9F3D-6F55EE5CEEDC}">
      <dgm:prSet/>
      <dgm:spPr/>
      <dgm:t>
        <a:bodyPr/>
        <a:lstStyle/>
        <a:p>
          <a:endParaRPr lang="en-US" sz="1400"/>
        </a:p>
      </dgm:t>
    </dgm:pt>
    <dgm:pt modelId="{109C6632-B39F-4C75-A587-BFB1F99446AF}">
      <dgm:prSet phldrT="[Text]" custT="1"/>
      <dgm:spPr/>
      <dgm:t>
        <a:bodyPr/>
        <a:lstStyle/>
        <a:p>
          <a:endParaRPr lang="en-US" dirty="0"/>
        </a:p>
      </dgm:t>
    </dgm:pt>
    <dgm:pt modelId="{0855C0A3-348D-44C6-BBC6-F6DCB9ECC987}" type="sibTrans" cxnId="{1A466857-E10E-424F-AD02-D274C85B9E22}">
      <dgm:prSet/>
      <dgm:spPr/>
      <dgm:t>
        <a:bodyPr/>
        <a:lstStyle/>
        <a:p>
          <a:endParaRPr lang="en-US" sz="1400"/>
        </a:p>
      </dgm:t>
    </dgm:pt>
    <dgm:pt modelId="{201CE582-368D-4B3E-A7CC-C4B855830A08}" type="parTrans" cxnId="{1A466857-E10E-424F-AD02-D274C85B9E22}">
      <dgm:prSet/>
      <dgm:spPr/>
      <dgm:t>
        <a:bodyPr/>
        <a:lstStyle/>
        <a:p>
          <a:endParaRPr lang="en-US" sz="1400"/>
        </a:p>
      </dgm:t>
    </dgm:pt>
    <dgm:pt modelId="{BD283F84-5C38-44AF-8ECC-FB778E3FFF6D}">
      <dgm:prSet phldrT="[Text]"/>
      <dgm:spPr/>
      <dgm:t>
        <a:bodyPr/>
        <a:lstStyle/>
        <a:p>
          <a:endParaRPr lang="en-US" sz="1400" dirty="0"/>
        </a:p>
      </dgm:t>
    </dgm:pt>
    <dgm:pt modelId="{07619161-07BE-43E8-BBBA-89A4FE082583}" type="parTrans" cxnId="{F675C6F7-1B8C-424C-8450-8C58704317CE}">
      <dgm:prSet/>
      <dgm:spPr/>
      <dgm:t>
        <a:bodyPr/>
        <a:lstStyle/>
        <a:p>
          <a:endParaRPr lang="en-US"/>
        </a:p>
      </dgm:t>
    </dgm:pt>
    <dgm:pt modelId="{69B39138-F600-4EE9-973F-24F4053B0042}" type="sibTrans" cxnId="{F675C6F7-1B8C-424C-8450-8C58704317CE}">
      <dgm:prSet/>
      <dgm:spPr/>
      <dgm:t>
        <a:bodyPr/>
        <a:lstStyle/>
        <a:p>
          <a:endParaRPr lang="en-US"/>
        </a:p>
      </dgm:t>
    </dgm:pt>
    <dgm:pt modelId="{8D652B82-27D2-4320-B636-F3F204597ED5}">
      <dgm:prSet phldrT="[Text]" custT="1"/>
      <dgm:spPr>
        <a:blipFill rotWithShape="0">
          <a:blip xmlns:r="http://schemas.openxmlformats.org/officeDocument/2006/relationships" r:embed="rId6"/>
          <a:stretch>
            <a:fillRect/>
          </a:stretch>
        </a:blipFill>
      </dgm:spPr>
      <dgm:t>
        <a:bodyPr/>
        <a:lstStyle/>
        <a:p>
          <a:r>
            <a:rPr lang="en-US" sz="10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Cyber/Power Disruption or Failure</a:t>
          </a:r>
          <a:endParaRPr lang="en-US" sz="10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D399AAE8-BFEA-4A9B-AB97-491B377395E3}" type="parTrans" cxnId="{286EFC64-58EB-44C6-8CBE-A839D53328D5}">
      <dgm:prSet/>
      <dgm:spPr/>
      <dgm:t>
        <a:bodyPr/>
        <a:lstStyle/>
        <a:p>
          <a:endParaRPr lang="en-US"/>
        </a:p>
      </dgm:t>
    </dgm:pt>
    <dgm:pt modelId="{4CAAD793-2331-418B-89CB-DF0194291B06}" type="sibTrans" cxnId="{286EFC64-58EB-44C6-8CBE-A839D53328D5}">
      <dgm:prSet/>
      <dgm:spPr/>
      <dgm:t>
        <a:bodyPr/>
        <a:lstStyle/>
        <a:p>
          <a:endParaRPr lang="en-US"/>
        </a:p>
      </dgm:t>
    </dgm:pt>
    <dgm:pt modelId="{50B8F95B-2DFD-40D9-9F48-2E164CF84022}">
      <dgm:prSet phldrT="[Text]" custT="1"/>
      <dgm:spPr>
        <a:blipFill rotWithShape="0">
          <a:blip xmlns:r="http://schemas.openxmlformats.org/officeDocument/2006/relationships" r:embed="rId7"/>
          <a:stretch>
            <a:fillRect/>
          </a:stretch>
        </a:blipFill>
      </dgm:spPr>
      <dgm:t>
        <a:bodyPr/>
        <a:lstStyle/>
        <a:p>
          <a:r>
            <a:rPr lang="en-US" sz="900" b="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Transportation Incidents             Air, Rail, Ground, Ports</a:t>
          </a:r>
          <a:endParaRPr lang="en-US" sz="900" b="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gm:t>
    </dgm:pt>
    <dgm:pt modelId="{3A7A5D49-2B67-4691-BFF9-F5AD857A8152}" type="parTrans" cxnId="{471E18AA-3089-4FA6-82DA-8C2F6E1B62DE}">
      <dgm:prSet/>
      <dgm:spPr/>
      <dgm:t>
        <a:bodyPr/>
        <a:lstStyle/>
        <a:p>
          <a:endParaRPr lang="en-US"/>
        </a:p>
      </dgm:t>
    </dgm:pt>
    <dgm:pt modelId="{170CB4F7-EEF5-4722-B8C7-ECF12412E0A7}" type="sibTrans" cxnId="{471E18AA-3089-4FA6-82DA-8C2F6E1B62DE}">
      <dgm:prSet/>
      <dgm:spPr/>
      <dgm:t>
        <a:bodyPr/>
        <a:lstStyle/>
        <a:p>
          <a:endParaRPr lang="en-US"/>
        </a:p>
      </dgm:t>
    </dgm:pt>
    <dgm:pt modelId="{B24AE316-F15C-4FC3-AB76-4C12C311F546}" type="pres">
      <dgm:prSet presAssocID="{93C96282-B44E-4495-859C-5D1D812DAFB3}" presName="compositeShape" presStyleCnt="0">
        <dgm:presLayoutVars>
          <dgm:chMax val="7"/>
          <dgm:dir/>
          <dgm:resizeHandles val="exact"/>
        </dgm:presLayoutVars>
      </dgm:prSet>
      <dgm:spPr/>
    </dgm:pt>
    <dgm:pt modelId="{603BFBCC-5ACA-4F36-AA74-E5CF86DEF1E6}" type="pres">
      <dgm:prSet presAssocID="{93C96282-B44E-4495-859C-5D1D812DAFB3}" presName="wedge1" presStyleLbl="node1" presStyleIdx="0" presStyleCnt="7"/>
      <dgm:spPr/>
      <dgm:t>
        <a:bodyPr/>
        <a:lstStyle/>
        <a:p>
          <a:endParaRPr lang="en-US"/>
        </a:p>
      </dgm:t>
    </dgm:pt>
    <dgm:pt modelId="{79F068CE-D16A-48CA-8B7A-50D80A01258B}" type="pres">
      <dgm:prSet presAssocID="{93C96282-B44E-4495-859C-5D1D812DAFB3}" presName="dummy1a" presStyleCnt="0"/>
      <dgm:spPr/>
    </dgm:pt>
    <dgm:pt modelId="{AEEB6948-2DE0-408B-8399-C81D30857B1C}" type="pres">
      <dgm:prSet presAssocID="{93C96282-B44E-4495-859C-5D1D812DAFB3}" presName="dummy1b" presStyleCnt="0"/>
      <dgm:spPr/>
    </dgm:pt>
    <dgm:pt modelId="{DCB37FCE-87D8-40DC-92B7-0CB24D07756D}" type="pres">
      <dgm:prSet presAssocID="{93C96282-B44E-4495-859C-5D1D812DAFB3}" presName="wedge1Tx" presStyleLbl="node1" presStyleIdx="0" presStyleCnt="7">
        <dgm:presLayoutVars>
          <dgm:chMax val="0"/>
          <dgm:chPref val="0"/>
          <dgm:bulletEnabled val="1"/>
        </dgm:presLayoutVars>
      </dgm:prSet>
      <dgm:spPr/>
      <dgm:t>
        <a:bodyPr/>
        <a:lstStyle/>
        <a:p>
          <a:endParaRPr lang="en-US"/>
        </a:p>
      </dgm:t>
    </dgm:pt>
    <dgm:pt modelId="{A8DF7E96-5B44-447D-9296-521D6DEBE504}" type="pres">
      <dgm:prSet presAssocID="{93C96282-B44E-4495-859C-5D1D812DAFB3}" presName="wedge2" presStyleLbl="node1" presStyleIdx="1" presStyleCnt="7"/>
      <dgm:spPr/>
      <dgm:t>
        <a:bodyPr/>
        <a:lstStyle/>
        <a:p>
          <a:endParaRPr lang="en-US"/>
        </a:p>
      </dgm:t>
    </dgm:pt>
    <dgm:pt modelId="{FB774B68-6623-4051-9028-4F7E62186E3A}" type="pres">
      <dgm:prSet presAssocID="{93C96282-B44E-4495-859C-5D1D812DAFB3}" presName="dummy2a" presStyleCnt="0"/>
      <dgm:spPr/>
    </dgm:pt>
    <dgm:pt modelId="{7EC0AB11-78CF-4363-A66C-A7D65D1BFB17}" type="pres">
      <dgm:prSet presAssocID="{93C96282-B44E-4495-859C-5D1D812DAFB3}" presName="dummy2b" presStyleCnt="0"/>
      <dgm:spPr/>
    </dgm:pt>
    <dgm:pt modelId="{41E50CC6-CAE0-49EB-BDFF-0F69BA66E3B7}" type="pres">
      <dgm:prSet presAssocID="{93C96282-B44E-4495-859C-5D1D812DAFB3}" presName="wedge2Tx" presStyleLbl="node1" presStyleIdx="1" presStyleCnt="7">
        <dgm:presLayoutVars>
          <dgm:chMax val="0"/>
          <dgm:chPref val="0"/>
          <dgm:bulletEnabled val="1"/>
        </dgm:presLayoutVars>
      </dgm:prSet>
      <dgm:spPr/>
      <dgm:t>
        <a:bodyPr/>
        <a:lstStyle/>
        <a:p>
          <a:endParaRPr lang="en-US"/>
        </a:p>
      </dgm:t>
    </dgm:pt>
    <dgm:pt modelId="{1EC53833-35F0-493D-A785-CD13D70656A7}" type="pres">
      <dgm:prSet presAssocID="{93C96282-B44E-4495-859C-5D1D812DAFB3}" presName="wedge3" presStyleLbl="node1" presStyleIdx="2" presStyleCnt="7"/>
      <dgm:spPr/>
      <dgm:t>
        <a:bodyPr/>
        <a:lstStyle/>
        <a:p>
          <a:endParaRPr lang="en-US"/>
        </a:p>
      </dgm:t>
    </dgm:pt>
    <dgm:pt modelId="{253444B3-0598-4A55-9C31-15F132A60E7B}" type="pres">
      <dgm:prSet presAssocID="{93C96282-B44E-4495-859C-5D1D812DAFB3}" presName="dummy3a" presStyleCnt="0"/>
      <dgm:spPr/>
    </dgm:pt>
    <dgm:pt modelId="{80F52C92-8D2F-4BDC-964A-0CA32259AADF}" type="pres">
      <dgm:prSet presAssocID="{93C96282-B44E-4495-859C-5D1D812DAFB3}" presName="dummy3b" presStyleCnt="0"/>
      <dgm:spPr/>
    </dgm:pt>
    <dgm:pt modelId="{DED37223-DCA9-4D72-ABD1-F045B0A6A213}" type="pres">
      <dgm:prSet presAssocID="{93C96282-B44E-4495-859C-5D1D812DAFB3}" presName="wedge3Tx" presStyleLbl="node1" presStyleIdx="2" presStyleCnt="7">
        <dgm:presLayoutVars>
          <dgm:chMax val="0"/>
          <dgm:chPref val="0"/>
          <dgm:bulletEnabled val="1"/>
        </dgm:presLayoutVars>
      </dgm:prSet>
      <dgm:spPr/>
      <dgm:t>
        <a:bodyPr/>
        <a:lstStyle/>
        <a:p>
          <a:endParaRPr lang="en-US"/>
        </a:p>
      </dgm:t>
    </dgm:pt>
    <dgm:pt modelId="{FA79E7DB-4663-480B-8175-EFD122932AE1}" type="pres">
      <dgm:prSet presAssocID="{93C96282-B44E-4495-859C-5D1D812DAFB3}" presName="wedge4" presStyleLbl="node1" presStyleIdx="3" presStyleCnt="7"/>
      <dgm:spPr/>
      <dgm:t>
        <a:bodyPr/>
        <a:lstStyle/>
        <a:p>
          <a:endParaRPr lang="en-US"/>
        </a:p>
      </dgm:t>
    </dgm:pt>
    <dgm:pt modelId="{FD0E5EA7-7712-497B-869B-C2CBD3DD8D70}" type="pres">
      <dgm:prSet presAssocID="{93C96282-B44E-4495-859C-5D1D812DAFB3}" presName="dummy4a" presStyleCnt="0"/>
      <dgm:spPr/>
    </dgm:pt>
    <dgm:pt modelId="{2B980E06-9136-4826-9D9E-FEE5DA5C29B2}" type="pres">
      <dgm:prSet presAssocID="{93C96282-B44E-4495-859C-5D1D812DAFB3}" presName="dummy4b" presStyleCnt="0"/>
      <dgm:spPr/>
    </dgm:pt>
    <dgm:pt modelId="{99500FAC-22C2-4785-B7B0-25CFABDD9549}" type="pres">
      <dgm:prSet presAssocID="{93C96282-B44E-4495-859C-5D1D812DAFB3}" presName="wedge4Tx" presStyleLbl="node1" presStyleIdx="3" presStyleCnt="7">
        <dgm:presLayoutVars>
          <dgm:chMax val="0"/>
          <dgm:chPref val="0"/>
          <dgm:bulletEnabled val="1"/>
        </dgm:presLayoutVars>
      </dgm:prSet>
      <dgm:spPr/>
      <dgm:t>
        <a:bodyPr/>
        <a:lstStyle/>
        <a:p>
          <a:endParaRPr lang="en-US"/>
        </a:p>
      </dgm:t>
    </dgm:pt>
    <dgm:pt modelId="{7E66BBDD-4F3B-435F-8A87-B9907D5BFF29}" type="pres">
      <dgm:prSet presAssocID="{93C96282-B44E-4495-859C-5D1D812DAFB3}" presName="wedge5" presStyleLbl="node1" presStyleIdx="4" presStyleCnt="7"/>
      <dgm:spPr/>
      <dgm:t>
        <a:bodyPr/>
        <a:lstStyle/>
        <a:p>
          <a:endParaRPr lang="en-US"/>
        </a:p>
      </dgm:t>
    </dgm:pt>
    <dgm:pt modelId="{4BC3F9A8-9FA9-4D05-9FBA-DDB371835D74}" type="pres">
      <dgm:prSet presAssocID="{93C96282-B44E-4495-859C-5D1D812DAFB3}" presName="dummy5a" presStyleCnt="0"/>
      <dgm:spPr/>
    </dgm:pt>
    <dgm:pt modelId="{0BE364F2-1D25-432A-9ED0-0C950CC51EE2}" type="pres">
      <dgm:prSet presAssocID="{93C96282-B44E-4495-859C-5D1D812DAFB3}" presName="dummy5b" presStyleCnt="0"/>
      <dgm:spPr/>
    </dgm:pt>
    <dgm:pt modelId="{E56F7B77-C16B-43FC-9B63-C9C93EC550DC}" type="pres">
      <dgm:prSet presAssocID="{93C96282-B44E-4495-859C-5D1D812DAFB3}" presName="wedge5Tx" presStyleLbl="node1" presStyleIdx="4" presStyleCnt="7">
        <dgm:presLayoutVars>
          <dgm:chMax val="0"/>
          <dgm:chPref val="0"/>
          <dgm:bulletEnabled val="1"/>
        </dgm:presLayoutVars>
      </dgm:prSet>
      <dgm:spPr/>
      <dgm:t>
        <a:bodyPr/>
        <a:lstStyle/>
        <a:p>
          <a:endParaRPr lang="en-US"/>
        </a:p>
      </dgm:t>
    </dgm:pt>
    <dgm:pt modelId="{55D3E3D7-C8B9-4EAD-9384-EA0638ECFBFD}" type="pres">
      <dgm:prSet presAssocID="{93C96282-B44E-4495-859C-5D1D812DAFB3}" presName="wedge6" presStyleLbl="node1" presStyleIdx="5" presStyleCnt="7"/>
      <dgm:spPr/>
      <dgm:t>
        <a:bodyPr/>
        <a:lstStyle/>
        <a:p>
          <a:endParaRPr lang="en-US"/>
        </a:p>
      </dgm:t>
    </dgm:pt>
    <dgm:pt modelId="{7CE4890B-91FE-42A2-9FA8-9C701D9E5B8A}" type="pres">
      <dgm:prSet presAssocID="{93C96282-B44E-4495-859C-5D1D812DAFB3}" presName="dummy6a" presStyleCnt="0"/>
      <dgm:spPr/>
    </dgm:pt>
    <dgm:pt modelId="{AE9E6FFA-F9D1-405E-B64D-C776C32CF90F}" type="pres">
      <dgm:prSet presAssocID="{93C96282-B44E-4495-859C-5D1D812DAFB3}" presName="dummy6b" presStyleCnt="0"/>
      <dgm:spPr/>
    </dgm:pt>
    <dgm:pt modelId="{4827BAD1-45B8-4B55-87EF-27569AEFFC25}" type="pres">
      <dgm:prSet presAssocID="{93C96282-B44E-4495-859C-5D1D812DAFB3}" presName="wedge6Tx" presStyleLbl="node1" presStyleIdx="5" presStyleCnt="7">
        <dgm:presLayoutVars>
          <dgm:chMax val="0"/>
          <dgm:chPref val="0"/>
          <dgm:bulletEnabled val="1"/>
        </dgm:presLayoutVars>
      </dgm:prSet>
      <dgm:spPr/>
      <dgm:t>
        <a:bodyPr/>
        <a:lstStyle/>
        <a:p>
          <a:endParaRPr lang="en-US"/>
        </a:p>
      </dgm:t>
    </dgm:pt>
    <dgm:pt modelId="{89E63375-9EAB-4C5F-866E-B4ED313D55F5}" type="pres">
      <dgm:prSet presAssocID="{93C96282-B44E-4495-859C-5D1D812DAFB3}" presName="wedge7" presStyleLbl="node1" presStyleIdx="6" presStyleCnt="7"/>
      <dgm:spPr>
        <a:blipFill rotWithShape="0">
          <a:blip xmlns:r="http://schemas.openxmlformats.org/officeDocument/2006/relationships" r:embed="rId8"/>
          <a:stretch>
            <a:fillRect/>
          </a:stretch>
        </a:blipFill>
      </dgm:spPr>
      <dgm:t>
        <a:bodyPr/>
        <a:lstStyle/>
        <a:p>
          <a:endParaRPr lang="en-US"/>
        </a:p>
      </dgm:t>
    </dgm:pt>
    <dgm:pt modelId="{1A858EC9-676F-465E-9351-91E69E3FCFE1}" type="pres">
      <dgm:prSet presAssocID="{93C96282-B44E-4495-859C-5D1D812DAFB3}" presName="dummy7a" presStyleCnt="0"/>
      <dgm:spPr/>
    </dgm:pt>
    <dgm:pt modelId="{813CE1D4-0B8D-44B3-9282-9FF057F49AFB}" type="pres">
      <dgm:prSet presAssocID="{93C96282-B44E-4495-859C-5D1D812DAFB3}" presName="dummy7b" presStyleCnt="0"/>
      <dgm:spPr/>
    </dgm:pt>
    <dgm:pt modelId="{5707F570-FF1A-41E5-AEFF-E050F4DF2B87}" type="pres">
      <dgm:prSet presAssocID="{93C96282-B44E-4495-859C-5D1D812DAFB3}" presName="wedge7Tx" presStyleLbl="node1" presStyleIdx="6" presStyleCnt="7">
        <dgm:presLayoutVars>
          <dgm:chMax val="0"/>
          <dgm:chPref val="0"/>
          <dgm:bulletEnabled val="1"/>
        </dgm:presLayoutVars>
      </dgm:prSet>
      <dgm:spPr/>
      <dgm:t>
        <a:bodyPr/>
        <a:lstStyle/>
        <a:p>
          <a:endParaRPr lang="en-US"/>
        </a:p>
      </dgm:t>
    </dgm:pt>
    <dgm:pt modelId="{55C1B7F7-6918-41D8-A72D-7515984EE3C2}" type="pres">
      <dgm:prSet presAssocID="{92FB857E-470C-4CD0-8CBE-CA1487C2F59A}" presName="arrowWedge1" presStyleLbl="fgSibTrans2D1" presStyleIdx="0" presStyleCnt="7"/>
      <dgm:spPr>
        <a:solidFill>
          <a:srgbClr val="FF9900"/>
        </a:solidFill>
        <a:ln>
          <a:solidFill>
            <a:srgbClr val="FF0000"/>
          </a:solidFill>
        </a:ln>
        <a:effectLst>
          <a:outerShdw blurRad="50800" dist="38100" dir="13500000" algn="br" rotWithShape="0">
            <a:prstClr val="black">
              <a:alpha val="40000"/>
            </a:prstClr>
          </a:outerShdw>
        </a:effectLst>
      </dgm:spPr>
    </dgm:pt>
    <dgm:pt modelId="{E967B10C-2FE8-44B1-90AB-BDEFC36661F3}" type="pres">
      <dgm:prSet presAssocID="{4CAAD793-2331-418B-89CB-DF0194291B06}" presName="arrowWedge2" presStyleLbl="fgSibTrans2D1" presStyleIdx="1" presStyleCnt="7"/>
      <dgm:spPr>
        <a:solidFill>
          <a:srgbClr val="FF9900"/>
        </a:solidFill>
        <a:ln>
          <a:solidFill>
            <a:srgbClr val="FF0000"/>
          </a:solidFill>
        </a:ln>
      </dgm:spPr>
    </dgm:pt>
    <dgm:pt modelId="{544740AB-FC90-4186-96C8-5BCECBE6CE02}" type="pres">
      <dgm:prSet presAssocID="{170CB4F7-EEF5-4722-B8C7-ECF12412E0A7}" presName="arrowWedge3" presStyleLbl="fgSibTrans2D1" presStyleIdx="2" presStyleCnt="7" custLinFactNeighborY="-189"/>
      <dgm:spPr>
        <a:solidFill>
          <a:srgbClr val="FF9900"/>
        </a:solidFill>
        <a:ln>
          <a:solidFill>
            <a:srgbClr val="FF0000"/>
          </a:solidFill>
        </a:ln>
      </dgm:spPr>
      <dgm:t>
        <a:bodyPr/>
        <a:lstStyle/>
        <a:p>
          <a:endParaRPr lang="en-US"/>
        </a:p>
      </dgm:t>
    </dgm:pt>
    <dgm:pt modelId="{53F0A01A-D531-4BF0-AA1F-5738CEDA66C9}" type="pres">
      <dgm:prSet presAssocID="{0EEB7743-088F-4C28-8424-6BF993FFE22D}" presName="arrowWedge4" presStyleLbl="fgSibTrans2D1" presStyleIdx="3" presStyleCnt="7"/>
      <dgm:spPr>
        <a:solidFill>
          <a:srgbClr val="FF9900"/>
        </a:solidFill>
        <a:ln>
          <a:solidFill>
            <a:srgbClr val="FF0000"/>
          </a:solidFill>
        </a:ln>
      </dgm:spPr>
    </dgm:pt>
    <dgm:pt modelId="{95D099F3-1150-469E-812A-71FF57A6AB85}" type="pres">
      <dgm:prSet presAssocID="{AD417171-365A-4923-BFEE-D43BA3C3143D}" presName="arrowWedge5" presStyleLbl="fgSibTrans2D1" presStyleIdx="4" presStyleCnt="7"/>
      <dgm:spPr>
        <a:solidFill>
          <a:srgbClr val="FF9900"/>
        </a:solidFill>
        <a:ln>
          <a:solidFill>
            <a:srgbClr val="FF0000"/>
          </a:solidFill>
        </a:ln>
      </dgm:spPr>
    </dgm:pt>
    <dgm:pt modelId="{B2B11994-C310-4D19-9C51-F8C521BED17C}" type="pres">
      <dgm:prSet presAssocID="{48AD1B5F-052D-4D9B-AFAF-1E45CA3A62FF}" presName="arrowWedge6" presStyleLbl="fgSibTrans2D1" presStyleIdx="5" presStyleCnt="7"/>
      <dgm:spPr>
        <a:solidFill>
          <a:srgbClr val="FF9900"/>
        </a:solidFill>
      </dgm:spPr>
    </dgm:pt>
    <dgm:pt modelId="{98DFD402-77E6-4838-AC7F-8E0E5B18567B}" type="pres">
      <dgm:prSet presAssocID="{2B9A2B7D-6D46-4D63-B32C-8478D8A059A8}" presName="arrowWedge7" presStyleLbl="fgSibTrans2D1" presStyleIdx="6" presStyleCnt="7"/>
      <dgm:spPr>
        <a:solidFill>
          <a:srgbClr val="FF9900"/>
        </a:solidFill>
        <a:ln>
          <a:solidFill>
            <a:srgbClr val="FF0000"/>
          </a:solidFill>
        </a:ln>
      </dgm:spPr>
    </dgm:pt>
  </dgm:ptLst>
  <dgm:cxnLst>
    <dgm:cxn modelId="{15BEC10A-756E-4006-AE48-FA4731C27355}" srcId="{93C96282-B44E-4495-859C-5D1D812DAFB3}" destId="{DC04AF1D-A8B6-4B3B-9A38-B4C42D6B718B}" srcOrd="4" destOrd="0" parTransId="{2E08DCCA-35FF-432C-9EA8-3DAA035EE9F4}" sibTransId="{AD417171-365A-4923-BFEE-D43BA3C3143D}"/>
    <dgm:cxn modelId="{E737CD6D-0877-486A-9512-7A10D6B5F1E8}" type="presOf" srcId="{DC04AF1D-A8B6-4B3B-9A38-B4C42D6B718B}" destId="{E56F7B77-C16B-43FC-9B63-C9C93EC550DC}" srcOrd="1" destOrd="0" presId="urn:microsoft.com/office/officeart/2005/8/layout/cycle8"/>
    <dgm:cxn modelId="{B4DEA76E-E050-466E-ACA3-F004B593C9BC}" type="presOf" srcId="{352E19D9-B1BB-480F-946E-D93A548CAD70}" destId="{4827BAD1-45B8-4B55-87EF-27569AEFFC25}" srcOrd="1" destOrd="0" presId="urn:microsoft.com/office/officeart/2005/8/layout/cycle8"/>
    <dgm:cxn modelId="{E95C483B-3840-4D2F-BAE2-2CC958B3019C}" type="presOf" srcId="{50B8F95B-2DFD-40D9-9F48-2E164CF84022}" destId="{DED37223-DCA9-4D72-ABD1-F045B0A6A213}" srcOrd="1" destOrd="0" presId="urn:microsoft.com/office/officeart/2005/8/layout/cycle8"/>
    <dgm:cxn modelId="{2E01688A-C705-466B-B5D3-EF99D99B8F1C}" type="presOf" srcId="{8FF1CFB4-E552-49C1-BD9E-098F01167499}" destId="{603BFBCC-5ACA-4F36-AA74-E5CF86DEF1E6}" srcOrd="0" destOrd="0" presId="urn:microsoft.com/office/officeart/2005/8/layout/cycle8"/>
    <dgm:cxn modelId="{5BB7AD25-CB08-4A5B-B871-649A8D9507DC}" srcId="{93C96282-B44E-4495-859C-5D1D812DAFB3}" destId="{2FA022C5-C1C4-4934-B6E9-59F1978DF0B9}" srcOrd="6" destOrd="0" parTransId="{75223707-B555-4CC4-98C0-C837B6ECA1DA}" sibTransId="{2B9A2B7D-6D46-4D63-B32C-8478D8A059A8}"/>
    <dgm:cxn modelId="{90FBF4A2-FFA1-401A-9F3D-6F55EE5CEEDC}" srcId="{93C96282-B44E-4495-859C-5D1D812DAFB3}" destId="{8A195669-59F2-4F40-9501-B1E39F14E99D}" srcOrd="9" destOrd="0" parTransId="{D0C6709B-0FC0-4325-9081-03B03295E28C}" sibTransId="{C99CBE78-D7AF-46C9-9898-3E03C80B1657}"/>
    <dgm:cxn modelId="{E7EA5CD8-47D4-487F-A430-582234DBDD7F}" srcId="{93C96282-B44E-4495-859C-5D1D812DAFB3}" destId="{E2E84679-DEB8-41AE-97B5-EDA493A868FD}" srcOrd="3" destOrd="0" parTransId="{749E8FCB-B05C-49D3-925A-2B82FF18CE84}" sibTransId="{0EEB7743-088F-4C28-8424-6BF993FFE22D}"/>
    <dgm:cxn modelId="{995E18A4-2AD4-46DD-ADC0-EF5891BC1F35}" srcId="{93C96282-B44E-4495-859C-5D1D812DAFB3}" destId="{8FF1CFB4-E552-49C1-BD9E-098F01167499}" srcOrd="0" destOrd="0" parTransId="{38A48168-56D3-4C43-8C2F-CBB37AD51784}" sibTransId="{92FB857E-470C-4CD0-8CBE-CA1487C2F59A}"/>
    <dgm:cxn modelId="{2ECBAE9B-ED16-4385-A33D-D2F0C606A9D8}" type="presOf" srcId="{2FA022C5-C1C4-4934-B6E9-59F1978DF0B9}" destId="{89E63375-9EAB-4C5F-866E-B4ED313D55F5}" srcOrd="0" destOrd="0" presId="urn:microsoft.com/office/officeart/2005/8/layout/cycle8"/>
    <dgm:cxn modelId="{1A466857-E10E-424F-AD02-D274C85B9E22}" srcId="{93C96282-B44E-4495-859C-5D1D812DAFB3}" destId="{109C6632-B39F-4C75-A587-BFB1F99446AF}" srcOrd="8" destOrd="0" parTransId="{201CE582-368D-4B3E-A7CC-C4B855830A08}" sibTransId="{0855C0A3-348D-44C6-BBC6-F6DCB9ECC987}"/>
    <dgm:cxn modelId="{911D6516-DDDB-4156-9591-2C0C2200A8F9}" type="presOf" srcId="{50B8F95B-2DFD-40D9-9F48-2E164CF84022}" destId="{1EC53833-35F0-493D-A785-CD13D70656A7}" srcOrd="0" destOrd="0" presId="urn:microsoft.com/office/officeart/2005/8/layout/cycle8"/>
    <dgm:cxn modelId="{D8F55FB3-C163-48CA-A2F4-E165ADF8F014}" type="presOf" srcId="{8FF1CFB4-E552-49C1-BD9E-098F01167499}" destId="{DCB37FCE-87D8-40DC-92B7-0CB24D07756D}" srcOrd="1" destOrd="0" presId="urn:microsoft.com/office/officeart/2005/8/layout/cycle8"/>
    <dgm:cxn modelId="{471E18AA-3089-4FA6-82DA-8C2F6E1B62DE}" srcId="{93C96282-B44E-4495-859C-5D1D812DAFB3}" destId="{50B8F95B-2DFD-40D9-9F48-2E164CF84022}" srcOrd="2" destOrd="0" parTransId="{3A7A5D49-2B67-4691-BFF9-F5AD857A8152}" sibTransId="{170CB4F7-EEF5-4722-B8C7-ECF12412E0A7}"/>
    <dgm:cxn modelId="{286EFC64-58EB-44C6-8CBE-A839D53328D5}" srcId="{93C96282-B44E-4495-859C-5D1D812DAFB3}" destId="{8D652B82-27D2-4320-B636-F3F204597ED5}" srcOrd="1" destOrd="0" parTransId="{D399AAE8-BFEA-4A9B-AB97-491B377395E3}" sibTransId="{4CAAD793-2331-418B-89CB-DF0194291B06}"/>
    <dgm:cxn modelId="{B59CC65E-242E-491E-9D0F-CC6859EDFB9C}" type="presOf" srcId="{93C96282-B44E-4495-859C-5D1D812DAFB3}" destId="{B24AE316-F15C-4FC3-AB76-4C12C311F546}" srcOrd="0" destOrd="0" presId="urn:microsoft.com/office/officeart/2005/8/layout/cycle8"/>
    <dgm:cxn modelId="{2224CB1C-C0CB-4B8E-AB9C-C4595D1407F8}" srcId="{93C96282-B44E-4495-859C-5D1D812DAFB3}" destId="{86D0F87A-1845-46D3-96BF-438A928A928C}" srcOrd="7" destOrd="0" parTransId="{4ECD0040-02AE-4FCF-9A82-A0FA75E625BB}" sibTransId="{3114151B-0A94-40E4-9593-9005A0502505}"/>
    <dgm:cxn modelId="{C660233C-7364-4737-A15F-083C49E23266}" srcId="{93C96282-B44E-4495-859C-5D1D812DAFB3}" destId="{352E19D9-B1BB-480F-946E-D93A548CAD70}" srcOrd="5" destOrd="0" parTransId="{C5F5BE5A-0E6F-4CB8-9EF4-DC9386931327}" sibTransId="{48AD1B5F-052D-4D9B-AFAF-1E45CA3A62FF}"/>
    <dgm:cxn modelId="{F675C6F7-1B8C-424C-8450-8C58704317CE}" srcId="{93C96282-B44E-4495-859C-5D1D812DAFB3}" destId="{BD283F84-5C38-44AF-8ECC-FB778E3FFF6D}" srcOrd="10" destOrd="0" parTransId="{07619161-07BE-43E8-BBBA-89A4FE082583}" sibTransId="{69B39138-F600-4EE9-973F-24F4053B0042}"/>
    <dgm:cxn modelId="{BD59CC7A-E805-4730-ADEE-EC1ABA76BEE5}" type="presOf" srcId="{352E19D9-B1BB-480F-946E-D93A548CAD70}" destId="{55D3E3D7-C8B9-4EAD-9384-EA0638ECFBFD}" srcOrd="0" destOrd="0" presId="urn:microsoft.com/office/officeart/2005/8/layout/cycle8"/>
    <dgm:cxn modelId="{430CA7D4-8176-408F-8125-0B980872BE97}" type="presOf" srcId="{E2E84679-DEB8-41AE-97B5-EDA493A868FD}" destId="{99500FAC-22C2-4785-B7B0-25CFABDD9549}" srcOrd="1" destOrd="0" presId="urn:microsoft.com/office/officeart/2005/8/layout/cycle8"/>
    <dgm:cxn modelId="{CB5B83C8-ED38-47A8-BDE1-A17E0FD88967}" type="presOf" srcId="{8D652B82-27D2-4320-B636-F3F204597ED5}" destId="{A8DF7E96-5B44-447D-9296-521D6DEBE504}" srcOrd="0" destOrd="0" presId="urn:microsoft.com/office/officeart/2005/8/layout/cycle8"/>
    <dgm:cxn modelId="{5912DEF0-BD66-469F-9BB2-79BBBEF19CCA}" type="presOf" srcId="{DC04AF1D-A8B6-4B3B-9A38-B4C42D6B718B}" destId="{7E66BBDD-4F3B-435F-8A87-B9907D5BFF29}" srcOrd="0" destOrd="0" presId="urn:microsoft.com/office/officeart/2005/8/layout/cycle8"/>
    <dgm:cxn modelId="{F225E180-4C42-4737-BF55-0A1DCD220F8F}" type="presOf" srcId="{E2E84679-DEB8-41AE-97B5-EDA493A868FD}" destId="{FA79E7DB-4663-480B-8175-EFD122932AE1}" srcOrd="0" destOrd="0" presId="urn:microsoft.com/office/officeart/2005/8/layout/cycle8"/>
    <dgm:cxn modelId="{4DAC9CA4-7FA0-4BA8-970D-82EC04229786}" type="presOf" srcId="{8D652B82-27D2-4320-B636-F3F204597ED5}" destId="{41E50CC6-CAE0-49EB-BDFF-0F69BA66E3B7}" srcOrd="1" destOrd="0" presId="urn:microsoft.com/office/officeart/2005/8/layout/cycle8"/>
    <dgm:cxn modelId="{B8F3E8B8-07C3-42E4-88B9-B4A1F2FE339E}" type="presOf" srcId="{2FA022C5-C1C4-4934-B6E9-59F1978DF0B9}" destId="{5707F570-FF1A-41E5-AEFF-E050F4DF2B87}" srcOrd="1" destOrd="0" presId="urn:microsoft.com/office/officeart/2005/8/layout/cycle8"/>
    <dgm:cxn modelId="{C17D7B09-DB1A-497F-8843-BA71EDB6A35D}" type="presParOf" srcId="{B24AE316-F15C-4FC3-AB76-4C12C311F546}" destId="{603BFBCC-5ACA-4F36-AA74-E5CF86DEF1E6}" srcOrd="0" destOrd="0" presId="urn:microsoft.com/office/officeart/2005/8/layout/cycle8"/>
    <dgm:cxn modelId="{08BA897C-918F-4624-A50E-9DC005158464}" type="presParOf" srcId="{B24AE316-F15C-4FC3-AB76-4C12C311F546}" destId="{79F068CE-D16A-48CA-8B7A-50D80A01258B}" srcOrd="1" destOrd="0" presId="urn:microsoft.com/office/officeart/2005/8/layout/cycle8"/>
    <dgm:cxn modelId="{9FA89CF8-A043-48A4-8780-C0B7CCD1405A}" type="presParOf" srcId="{B24AE316-F15C-4FC3-AB76-4C12C311F546}" destId="{AEEB6948-2DE0-408B-8399-C81D30857B1C}" srcOrd="2" destOrd="0" presId="urn:microsoft.com/office/officeart/2005/8/layout/cycle8"/>
    <dgm:cxn modelId="{C1E20A9F-1DB7-4933-9350-8FB8DFE79DC2}" type="presParOf" srcId="{B24AE316-F15C-4FC3-AB76-4C12C311F546}" destId="{DCB37FCE-87D8-40DC-92B7-0CB24D07756D}" srcOrd="3" destOrd="0" presId="urn:microsoft.com/office/officeart/2005/8/layout/cycle8"/>
    <dgm:cxn modelId="{631E831E-1A69-4ED6-A716-B283E04F0C9A}" type="presParOf" srcId="{B24AE316-F15C-4FC3-AB76-4C12C311F546}" destId="{A8DF7E96-5B44-447D-9296-521D6DEBE504}" srcOrd="4" destOrd="0" presId="urn:microsoft.com/office/officeart/2005/8/layout/cycle8"/>
    <dgm:cxn modelId="{0A431F9A-1224-4B18-B6DE-DF99690FBF3A}" type="presParOf" srcId="{B24AE316-F15C-4FC3-AB76-4C12C311F546}" destId="{FB774B68-6623-4051-9028-4F7E62186E3A}" srcOrd="5" destOrd="0" presId="urn:microsoft.com/office/officeart/2005/8/layout/cycle8"/>
    <dgm:cxn modelId="{E208DDD1-D837-4A5A-8548-92343C1D1D12}" type="presParOf" srcId="{B24AE316-F15C-4FC3-AB76-4C12C311F546}" destId="{7EC0AB11-78CF-4363-A66C-A7D65D1BFB17}" srcOrd="6" destOrd="0" presId="urn:microsoft.com/office/officeart/2005/8/layout/cycle8"/>
    <dgm:cxn modelId="{348F9D94-89B1-4230-9EA9-537AADC63B51}" type="presParOf" srcId="{B24AE316-F15C-4FC3-AB76-4C12C311F546}" destId="{41E50CC6-CAE0-49EB-BDFF-0F69BA66E3B7}" srcOrd="7" destOrd="0" presId="urn:microsoft.com/office/officeart/2005/8/layout/cycle8"/>
    <dgm:cxn modelId="{D319A3A7-F0DD-4DB7-805A-103CFB21BFEA}" type="presParOf" srcId="{B24AE316-F15C-4FC3-AB76-4C12C311F546}" destId="{1EC53833-35F0-493D-A785-CD13D70656A7}" srcOrd="8" destOrd="0" presId="urn:microsoft.com/office/officeart/2005/8/layout/cycle8"/>
    <dgm:cxn modelId="{DE3E656C-ACA6-45F2-BE91-B99809804430}" type="presParOf" srcId="{B24AE316-F15C-4FC3-AB76-4C12C311F546}" destId="{253444B3-0598-4A55-9C31-15F132A60E7B}" srcOrd="9" destOrd="0" presId="urn:microsoft.com/office/officeart/2005/8/layout/cycle8"/>
    <dgm:cxn modelId="{796BA1C5-E24A-4228-AB07-F4A5B2458CCF}" type="presParOf" srcId="{B24AE316-F15C-4FC3-AB76-4C12C311F546}" destId="{80F52C92-8D2F-4BDC-964A-0CA32259AADF}" srcOrd="10" destOrd="0" presId="urn:microsoft.com/office/officeart/2005/8/layout/cycle8"/>
    <dgm:cxn modelId="{BE230F7D-BBF7-4FC8-8AEB-EAB2CDD4FF00}" type="presParOf" srcId="{B24AE316-F15C-4FC3-AB76-4C12C311F546}" destId="{DED37223-DCA9-4D72-ABD1-F045B0A6A213}" srcOrd="11" destOrd="0" presId="urn:microsoft.com/office/officeart/2005/8/layout/cycle8"/>
    <dgm:cxn modelId="{7FCC6EB3-2073-4FE8-8315-1ADCE580F836}" type="presParOf" srcId="{B24AE316-F15C-4FC3-AB76-4C12C311F546}" destId="{FA79E7DB-4663-480B-8175-EFD122932AE1}" srcOrd="12" destOrd="0" presId="urn:microsoft.com/office/officeart/2005/8/layout/cycle8"/>
    <dgm:cxn modelId="{7BD6BC47-DA22-4CBA-925B-C2AD0DDADC48}" type="presParOf" srcId="{B24AE316-F15C-4FC3-AB76-4C12C311F546}" destId="{FD0E5EA7-7712-497B-869B-C2CBD3DD8D70}" srcOrd="13" destOrd="0" presId="urn:microsoft.com/office/officeart/2005/8/layout/cycle8"/>
    <dgm:cxn modelId="{563D93E1-5E8D-4B05-B5D0-FF0372FEF57C}" type="presParOf" srcId="{B24AE316-F15C-4FC3-AB76-4C12C311F546}" destId="{2B980E06-9136-4826-9D9E-FEE5DA5C29B2}" srcOrd="14" destOrd="0" presId="urn:microsoft.com/office/officeart/2005/8/layout/cycle8"/>
    <dgm:cxn modelId="{094873D6-BD5F-4416-94A9-61D8579DF620}" type="presParOf" srcId="{B24AE316-F15C-4FC3-AB76-4C12C311F546}" destId="{99500FAC-22C2-4785-B7B0-25CFABDD9549}" srcOrd="15" destOrd="0" presId="urn:microsoft.com/office/officeart/2005/8/layout/cycle8"/>
    <dgm:cxn modelId="{A09EDE66-82B3-4DD4-84DF-119913E2E103}" type="presParOf" srcId="{B24AE316-F15C-4FC3-AB76-4C12C311F546}" destId="{7E66BBDD-4F3B-435F-8A87-B9907D5BFF29}" srcOrd="16" destOrd="0" presId="urn:microsoft.com/office/officeart/2005/8/layout/cycle8"/>
    <dgm:cxn modelId="{50A7EBBF-5C06-49CB-9778-CA5CE5A3B120}" type="presParOf" srcId="{B24AE316-F15C-4FC3-AB76-4C12C311F546}" destId="{4BC3F9A8-9FA9-4D05-9FBA-DDB371835D74}" srcOrd="17" destOrd="0" presId="urn:microsoft.com/office/officeart/2005/8/layout/cycle8"/>
    <dgm:cxn modelId="{08907E29-240A-4999-9075-265EDF237ABF}" type="presParOf" srcId="{B24AE316-F15C-4FC3-AB76-4C12C311F546}" destId="{0BE364F2-1D25-432A-9ED0-0C950CC51EE2}" srcOrd="18" destOrd="0" presId="urn:microsoft.com/office/officeart/2005/8/layout/cycle8"/>
    <dgm:cxn modelId="{1FF6E325-CF97-4215-8256-D09C630593E0}" type="presParOf" srcId="{B24AE316-F15C-4FC3-AB76-4C12C311F546}" destId="{E56F7B77-C16B-43FC-9B63-C9C93EC550DC}" srcOrd="19" destOrd="0" presId="urn:microsoft.com/office/officeart/2005/8/layout/cycle8"/>
    <dgm:cxn modelId="{BE6BFB3E-7B8A-4BB7-A086-B9BDEFBCDF01}" type="presParOf" srcId="{B24AE316-F15C-4FC3-AB76-4C12C311F546}" destId="{55D3E3D7-C8B9-4EAD-9384-EA0638ECFBFD}" srcOrd="20" destOrd="0" presId="urn:microsoft.com/office/officeart/2005/8/layout/cycle8"/>
    <dgm:cxn modelId="{F05A882B-35B2-42E8-BDDA-CE767B3E41C0}" type="presParOf" srcId="{B24AE316-F15C-4FC3-AB76-4C12C311F546}" destId="{7CE4890B-91FE-42A2-9FA8-9C701D9E5B8A}" srcOrd="21" destOrd="0" presId="urn:microsoft.com/office/officeart/2005/8/layout/cycle8"/>
    <dgm:cxn modelId="{5EBA885D-643A-4334-A0C4-0B6F4AC7457E}" type="presParOf" srcId="{B24AE316-F15C-4FC3-AB76-4C12C311F546}" destId="{AE9E6FFA-F9D1-405E-B64D-C776C32CF90F}" srcOrd="22" destOrd="0" presId="urn:microsoft.com/office/officeart/2005/8/layout/cycle8"/>
    <dgm:cxn modelId="{35B5175B-6D62-4B8C-BA92-4AFA7EE4222C}" type="presParOf" srcId="{B24AE316-F15C-4FC3-AB76-4C12C311F546}" destId="{4827BAD1-45B8-4B55-87EF-27569AEFFC25}" srcOrd="23" destOrd="0" presId="urn:microsoft.com/office/officeart/2005/8/layout/cycle8"/>
    <dgm:cxn modelId="{0A1C923C-26A5-492E-9269-9E52096FA5E3}" type="presParOf" srcId="{B24AE316-F15C-4FC3-AB76-4C12C311F546}" destId="{89E63375-9EAB-4C5F-866E-B4ED313D55F5}" srcOrd="24" destOrd="0" presId="urn:microsoft.com/office/officeart/2005/8/layout/cycle8"/>
    <dgm:cxn modelId="{60D8339F-258D-47BF-90C1-B8CB331543AC}" type="presParOf" srcId="{B24AE316-F15C-4FC3-AB76-4C12C311F546}" destId="{1A858EC9-676F-465E-9351-91E69E3FCFE1}" srcOrd="25" destOrd="0" presId="urn:microsoft.com/office/officeart/2005/8/layout/cycle8"/>
    <dgm:cxn modelId="{9CCD1256-F209-4D7C-8346-B432D9A997EC}" type="presParOf" srcId="{B24AE316-F15C-4FC3-AB76-4C12C311F546}" destId="{813CE1D4-0B8D-44B3-9282-9FF057F49AFB}" srcOrd="26" destOrd="0" presId="urn:microsoft.com/office/officeart/2005/8/layout/cycle8"/>
    <dgm:cxn modelId="{49462BDF-80D8-4642-84CC-1153E7865592}" type="presParOf" srcId="{B24AE316-F15C-4FC3-AB76-4C12C311F546}" destId="{5707F570-FF1A-41E5-AEFF-E050F4DF2B87}" srcOrd="27" destOrd="0" presId="urn:microsoft.com/office/officeart/2005/8/layout/cycle8"/>
    <dgm:cxn modelId="{75199037-867A-43C5-BA84-85232CE0F8BC}" type="presParOf" srcId="{B24AE316-F15C-4FC3-AB76-4C12C311F546}" destId="{55C1B7F7-6918-41D8-A72D-7515984EE3C2}" srcOrd="28" destOrd="0" presId="urn:microsoft.com/office/officeart/2005/8/layout/cycle8"/>
    <dgm:cxn modelId="{E7D75E62-3CB2-4AD1-9D10-6593FF77B134}" type="presParOf" srcId="{B24AE316-F15C-4FC3-AB76-4C12C311F546}" destId="{E967B10C-2FE8-44B1-90AB-BDEFC36661F3}" srcOrd="29" destOrd="0" presId="urn:microsoft.com/office/officeart/2005/8/layout/cycle8"/>
    <dgm:cxn modelId="{9C87EAFD-F7AF-4B58-A136-91F4CD71C1B0}" type="presParOf" srcId="{B24AE316-F15C-4FC3-AB76-4C12C311F546}" destId="{544740AB-FC90-4186-96C8-5BCECBE6CE02}" srcOrd="30" destOrd="0" presId="urn:microsoft.com/office/officeart/2005/8/layout/cycle8"/>
    <dgm:cxn modelId="{F5DAA9CE-3436-42E0-BEC8-A6479996894B}" type="presParOf" srcId="{B24AE316-F15C-4FC3-AB76-4C12C311F546}" destId="{53F0A01A-D531-4BF0-AA1F-5738CEDA66C9}" srcOrd="31" destOrd="0" presId="urn:microsoft.com/office/officeart/2005/8/layout/cycle8"/>
    <dgm:cxn modelId="{AFD3463D-5CFB-446A-8B11-DCAF90B037B6}" type="presParOf" srcId="{B24AE316-F15C-4FC3-AB76-4C12C311F546}" destId="{95D099F3-1150-469E-812A-71FF57A6AB85}" srcOrd="32" destOrd="0" presId="urn:microsoft.com/office/officeart/2005/8/layout/cycle8"/>
    <dgm:cxn modelId="{8C001648-D6E0-4652-BC94-A3AC79E53F43}" type="presParOf" srcId="{B24AE316-F15C-4FC3-AB76-4C12C311F546}" destId="{B2B11994-C310-4D19-9C51-F8C521BED17C}" srcOrd="33" destOrd="0" presId="urn:microsoft.com/office/officeart/2005/8/layout/cycle8"/>
    <dgm:cxn modelId="{939E3AD1-4B23-4308-B2CA-261603CC4E98}" type="presParOf" srcId="{B24AE316-F15C-4FC3-AB76-4C12C311F546}" destId="{98DFD402-77E6-4838-AC7F-8E0E5B18567B}" srcOrd="34"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3BFBCC-5ACA-4F36-AA74-E5CF86DEF1E6}">
      <dsp:nvSpPr>
        <dsp:cNvPr id="0" name=""/>
        <dsp:cNvSpPr/>
      </dsp:nvSpPr>
      <dsp:spPr>
        <a:xfrm>
          <a:off x="1358374" y="232767"/>
          <a:ext cx="3205324" cy="3205324"/>
        </a:xfrm>
        <a:prstGeom prst="pie">
          <a:avLst>
            <a:gd name="adj1" fmla="val 16200000"/>
            <a:gd name="adj2" fmla="val 19285716"/>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sz="12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endParaRPr>
        </a:p>
        <a:p>
          <a:pPr lvl="0" algn="ctr" defTabSz="533400">
            <a:lnSpc>
              <a:spcPct val="90000"/>
            </a:lnSpc>
            <a:spcBef>
              <a:spcPct val="0"/>
            </a:spcBef>
            <a:spcAft>
              <a:spcPct val="35000"/>
            </a:spcAft>
          </a:pPr>
          <a:r>
            <a:rPr lang="en-US" sz="12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Flood</a:t>
          </a:r>
        </a:p>
        <a:p>
          <a:pPr lvl="0" algn="ctr" defTabSz="533400">
            <a:lnSpc>
              <a:spcPct val="90000"/>
            </a:lnSpc>
            <a:spcBef>
              <a:spcPct val="0"/>
            </a:spcBef>
            <a:spcAft>
              <a:spcPct val="35000"/>
            </a:spcAft>
          </a:pPr>
          <a:r>
            <a:rPr lang="en-US" sz="11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Weather Extreems</a:t>
          </a:r>
        </a:p>
      </dsp:txBody>
      <dsp:txXfrm>
        <a:off x="3042314" y="530404"/>
        <a:ext cx="763172" cy="610537"/>
      </dsp:txXfrm>
    </dsp:sp>
    <dsp:sp modelId="{A8DF7E96-5B44-447D-9296-521D6DEBE504}">
      <dsp:nvSpPr>
        <dsp:cNvPr id="0" name=""/>
        <dsp:cNvSpPr/>
      </dsp:nvSpPr>
      <dsp:spPr>
        <a:xfrm>
          <a:off x="1399585" y="284281"/>
          <a:ext cx="3205324" cy="3205324"/>
        </a:xfrm>
        <a:prstGeom prst="pie">
          <a:avLst>
            <a:gd name="adj1" fmla="val 19285716"/>
            <a:gd name="adj2" fmla="val 771428"/>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Cyber/Power Disruption or Failure</a:t>
          </a:r>
          <a:endParaRPr lang="en-US" sz="1000" b="0" kern="120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sp:txBody>
      <dsp:txXfrm>
        <a:off x="3576535" y="1446211"/>
        <a:ext cx="877648" cy="534220"/>
      </dsp:txXfrm>
    </dsp:sp>
    <dsp:sp modelId="{1EC53833-35F0-493D-A785-CD13D70656A7}">
      <dsp:nvSpPr>
        <dsp:cNvPr id="0" name=""/>
        <dsp:cNvSpPr/>
      </dsp:nvSpPr>
      <dsp:spPr>
        <a:xfrm>
          <a:off x="1384703" y="349151"/>
          <a:ext cx="3205324" cy="3205324"/>
        </a:xfrm>
        <a:prstGeom prst="pie">
          <a:avLst>
            <a:gd name="adj1" fmla="val 771428"/>
            <a:gd name="adj2" fmla="val 3857143"/>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Transportation Incidents             Air, Rail, Ground, Ports</a:t>
          </a:r>
          <a:endParaRPr lang="en-US" sz="900" b="0" kern="120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sp:txBody>
      <dsp:txXfrm>
        <a:off x="3442979" y="2247542"/>
        <a:ext cx="763172" cy="591458"/>
      </dsp:txXfrm>
    </dsp:sp>
    <dsp:sp modelId="{FA79E7DB-4663-480B-8175-EFD122932AE1}">
      <dsp:nvSpPr>
        <dsp:cNvPr id="0" name=""/>
        <dsp:cNvSpPr/>
      </dsp:nvSpPr>
      <dsp:spPr>
        <a:xfrm>
          <a:off x="1325176" y="377770"/>
          <a:ext cx="3205324" cy="3205324"/>
        </a:xfrm>
        <a:prstGeom prst="pie">
          <a:avLst>
            <a:gd name="adj1" fmla="val 3857226"/>
            <a:gd name="adj2" fmla="val 6942858"/>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Earthquake</a:t>
          </a:r>
        </a:p>
        <a:p>
          <a:pPr lvl="0" algn="ctr" defTabSz="488950">
            <a:lnSpc>
              <a:spcPct val="90000"/>
            </a:lnSpc>
            <a:spcBef>
              <a:spcPct val="0"/>
            </a:spcBef>
            <a:spcAft>
              <a:spcPct val="35000"/>
            </a:spcAft>
          </a:pPr>
          <a:r>
            <a:rPr lang="en-US" sz="11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Tsunami</a:t>
          </a:r>
          <a:endParaRPr lang="en-US" sz="1100" b="0" kern="120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sp:txBody>
      <dsp:txXfrm>
        <a:off x="2555791" y="2896239"/>
        <a:ext cx="744093" cy="534220"/>
      </dsp:txXfrm>
    </dsp:sp>
    <dsp:sp modelId="{7E66BBDD-4F3B-435F-8A87-B9907D5BFF29}">
      <dsp:nvSpPr>
        <dsp:cNvPr id="0" name=""/>
        <dsp:cNvSpPr/>
      </dsp:nvSpPr>
      <dsp:spPr>
        <a:xfrm>
          <a:off x="1265649" y="349151"/>
          <a:ext cx="3205324" cy="3205324"/>
        </a:xfrm>
        <a:prstGeom prst="pie">
          <a:avLst>
            <a:gd name="adj1" fmla="val 6942858"/>
            <a:gd name="adj2" fmla="val 10028574"/>
          </a:avLst>
        </a:prstGeom>
        <a:blipFill rotWithShape="0">
          <a:blip xmlns:r="http://schemas.openxmlformats.org/officeDocument/2006/relationships" r:embed="rId5"/>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Hazmat </a:t>
          </a:r>
          <a:r>
            <a:rPr lang="en-US" sz="1200" b="0" kern="1200" cap="none" spc="0" dirty="0" err="1" smtClean="0">
              <a:ln w="18415" cmpd="sng">
                <a:solidFill>
                  <a:srgbClr val="FFFFFF"/>
                </a:solidFill>
                <a:prstDash val="solid"/>
              </a:ln>
              <a:solidFill>
                <a:srgbClr val="FFFFFF"/>
              </a:solidFill>
              <a:effectLst>
                <a:outerShdw blurRad="63500" dir="3600000" algn="tl" rotWithShape="0">
                  <a:srgbClr val="000000">
                    <a:alpha val="70000"/>
                  </a:srgbClr>
                </a:outerShdw>
              </a:effectLst>
            </a:rPr>
            <a:t>Terrorism CBRNE</a:t>
          </a:r>
          <a:endParaRPr lang="en-US" sz="1200" b="0" kern="120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sp:txBody>
      <dsp:txXfrm>
        <a:off x="1649524" y="2247542"/>
        <a:ext cx="763172" cy="591458"/>
      </dsp:txXfrm>
    </dsp:sp>
    <dsp:sp modelId="{55D3E3D7-C8B9-4EAD-9384-EA0638ECFBFD}">
      <dsp:nvSpPr>
        <dsp:cNvPr id="0" name=""/>
        <dsp:cNvSpPr/>
      </dsp:nvSpPr>
      <dsp:spPr>
        <a:xfrm>
          <a:off x="1250767" y="284281"/>
          <a:ext cx="3205324" cy="3205324"/>
        </a:xfrm>
        <a:prstGeom prst="pie">
          <a:avLst>
            <a:gd name="adj1" fmla="val 10028574"/>
            <a:gd name="adj2" fmla="val 13114284"/>
          </a:avLst>
        </a:prstGeom>
        <a:blipFill rotWithShape="0">
          <a:blip xmlns:r="http://schemas.openxmlformats.org/officeDocument/2006/relationships" r:embed="rId6"/>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Civil Unrest Active Shooter</a:t>
          </a:r>
          <a:endParaRPr lang="en-US" sz="1400" b="0" kern="120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sp:txBody>
      <dsp:txXfrm>
        <a:off x="1401493" y="1446211"/>
        <a:ext cx="877648" cy="534220"/>
      </dsp:txXfrm>
    </dsp:sp>
    <dsp:sp modelId="{89E63375-9EAB-4C5F-866E-B4ED313D55F5}">
      <dsp:nvSpPr>
        <dsp:cNvPr id="0" name=""/>
        <dsp:cNvSpPr/>
      </dsp:nvSpPr>
      <dsp:spPr>
        <a:xfrm>
          <a:off x="1291978" y="232767"/>
          <a:ext cx="3205324" cy="3205324"/>
        </a:xfrm>
        <a:prstGeom prst="pie">
          <a:avLst>
            <a:gd name="adj1" fmla="val 13114284"/>
            <a:gd name="adj2" fmla="val 16200000"/>
          </a:avLst>
        </a:prstGeom>
        <a:blipFill rotWithShape="0">
          <a:blip xmlns:r="http://schemas.openxmlformats.org/officeDocument/2006/relationships" r:embed="rId7"/>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sz="1200" b="0" kern="1200" cap="none" spc="0" dirty="0" smtClean="0">
              <a:ln w="18415" cmpd="sng">
                <a:solidFill>
                  <a:srgbClr val="FFFFFF"/>
                </a:solidFill>
                <a:prstDash val="solid"/>
              </a:ln>
              <a:solidFill>
                <a:srgbClr val="FFFFFF"/>
              </a:solidFill>
              <a:effectLst>
                <a:outerShdw blurRad="63500" dir="3600000" algn="tl" rotWithShape="0">
                  <a:srgbClr val="000000">
                    <a:alpha val="70000"/>
                  </a:srgbClr>
                </a:outerShdw>
              </a:effectLst>
            </a:rPr>
            <a:t>Fire</a:t>
          </a:r>
          <a:endParaRPr lang="en-US" sz="1200" b="0" kern="1200" cap="none" spc="0" dirty="0">
            <a:ln w="18415" cmpd="sng">
              <a:solidFill>
                <a:srgbClr val="FFFFFF"/>
              </a:solidFill>
              <a:prstDash val="solid"/>
            </a:ln>
            <a:solidFill>
              <a:srgbClr val="FFFFFF"/>
            </a:solidFill>
            <a:effectLst>
              <a:outerShdw blurRad="63500" dir="3600000" algn="tl" rotWithShape="0">
                <a:srgbClr val="000000">
                  <a:alpha val="70000"/>
                </a:srgbClr>
              </a:outerShdw>
            </a:effectLst>
          </a:endParaRPr>
        </a:p>
      </dsp:txBody>
      <dsp:txXfrm>
        <a:off x="2050190" y="530404"/>
        <a:ext cx="763172" cy="610537"/>
      </dsp:txXfrm>
    </dsp:sp>
    <dsp:sp modelId="{55C1B7F7-6918-41D8-A72D-7515984EE3C2}">
      <dsp:nvSpPr>
        <dsp:cNvPr id="0" name=""/>
        <dsp:cNvSpPr/>
      </dsp:nvSpPr>
      <dsp:spPr>
        <a:xfrm>
          <a:off x="1159789" y="34342"/>
          <a:ext cx="3602173" cy="3602173"/>
        </a:xfrm>
        <a:prstGeom prst="circularArrow">
          <a:avLst>
            <a:gd name="adj1" fmla="val 5085"/>
            <a:gd name="adj2" fmla="val 327528"/>
            <a:gd name="adj3" fmla="val 18957827"/>
            <a:gd name="adj4" fmla="val 16200343"/>
            <a:gd name="adj5" fmla="val 5932"/>
          </a:avLst>
        </a:prstGeom>
        <a:solidFill>
          <a:srgbClr val="FF9900"/>
        </a:solidFill>
        <a:ln>
          <a:solidFill>
            <a:srgbClr val="FF0000"/>
          </a:solidFill>
        </a:ln>
        <a:effectLst>
          <a:outerShdw blurRad="50800" dist="38100" dir="13500000" algn="br" rotWithShape="0">
            <a:prstClr val="black">
              <a:alpha val="40000"/>
            </a:prstClr>
          </a:outerShdw>
        </a:effectLst>
      </dsp:spPr>
      <dsp:style>
        <a:lnRef idx="0">
          <a:scrgbClr r="0" g="0" b="0"/>
        </a:lnRef>
        <a:fillRef idx="1">
          <a:scrgbClr r="0" g="0" b="0"/>
        </a:fillRef>
        <a:effectRef idx="0">
          <a:scrgbClr r="0" g="0" b="0"/>
        </a:effectRef>
        <a:fontRef idx="minor">
          <a:schemeClr val="lt1"/>
        </a:fontRef>
      </dsp:style>
    </dsp:sp>
    <dsp:sp modelId="{E967B10C-2FE8-44B1-90AB-BDEFC36661F3}">
      <dsp:nvSpPr>
        <dsp:cNvPr id="0" name=""/>
        <dsp:cNvSpPr/>
      </dsp:nvSpPr>
      <dsp:spPr>
        <a:xfrm>
          <a:off x="1201260" y="86084"/>
          <a:ext cx="3602173" cy="3602173"/>
        </a:xfrm>
        <a:prstGeom prst="circularArrow">
          <a:avLst>
            <a:gd name="adj1" fmla="val 5085"/>
            <a:gd name="adj2" fmla="val 327528"/>
            <a:gd name="adj3" fmla="val 443744"/>
            <a:gd name="adj4" fmla="val 19285776"/>
            <a:gd name="adj5" fmla="val 5932"/>
          </a:avLst>
        </a:prstGeom>
        <a:solidFill>
          <a:srgbClr val="FF9900"/>
        </a:solidFill>
        <a:ln>
          <a:solidFill>
            <a:srgbClr val="FF0000"/>
          </a:solidFill>
        </a:ln>
        <a:effectLst/>
      </dsp:spPr>
      <dsp:style>
        <a:lnRef idx="0">
          <a:scrgbClr r="0" g="0" b="0"/>
        </a:lnRef>
        <a:fillRef idx="1">
          <a:scrgbClr r="0" g="0" b="0"/>
        </a:fillRef>
        <a:effectRef idx="0">
          <a:scrgbClr r="0" g="0" b="0"/>
        </a:effectRef>
        <a:fontRef idx="minor">
          <a:schemeClr val="lt1"/>
        </a:fontRef>
      </dsp:style>
    </dsp:sp>
    <dsp:sp modelId="{544740AB-FC90-4186-96C8-5BCECBE6CE02}">
      <dsp:nvSpPr>
        <dsp:cNvPr id="0" name=""/>
        <dsp:cNvSpPr/>
      </dsp:nvSpPr>
      <dsp:spPr>
        <a:xfrm>
          <a:off x="1186325" y="143996"/>
          <a:ext cx="3602173" cy="3602173"/>
        </a:xfrm>
        <a:prstGeom prst="circularArrow">
          <a:avLst>
            <a:gd name="adj1" fmla="val 5085"/>
            <a:gd name="adj2" fmla="val 327528"/>
            <a:gd name="adj3" fmla="val 3529100"/>
            <a:gd name="adj4" fmla="val 770764"/>
            <a:gd name="adj5" fmla="val 5932"/>
          </a:avLst>
        </a:prstGeom>
        <a:solidFill>
          <a:srgbClr val="FF9900"/>
        </a:solidFill>
        <a:ln>
          <a:solidFill>
            <a:srgbClr val="FF0000"/>
          </a:solidFill>
        </a:ln>
        <a:effectLst/>
      </dsp:spPr>
      <dsp:style>
        <a:lnRef idx="0">
          <a:scrgbClr r="0" g="0" b="0"/>
        </a:lnRef>
        <a:fillRef idx="1">
          <a:scrgbClr r="0" g="0" b="0"/>
        </a:fillRef>
        <a:effectRef idx="0">
          <a:scrgbClr r="0" g="0" b="0"/>
        </a:effectRef>
        <a:fontRef idx="minor">
          <a:schemeClr val="lt1"/>
        </a:fontRef>
      </dsp:style>
    </dsp:sp>
    <dsp:sp modelId="{53F0A01A-D531-4BF0-AA1F-5738CEDA66C9}">
      <dsp:nvSpPr>
        <dsp:cNvPr id="0" name=""/>
        <dsp:cNvSpPr/>
      </dsp:nvSpPr>
      <dsp:spPr>
        <a:xfrm>
          <a:off x="1126751" y="179261"/>
          <a:ext cx="3602173" cy="3602173"/>
        </a:xfrm>
        <a:prstGeom prst="circularArrow">
          <a:avLst>
            <a:gd name="adj1" fmla="val 5085"/>
            <a:gd name="adj2" fmla="val 327528"/>
            <a:gd name="adj3" fmla="val 6615046"/>
            <a:gd name="adj4" fmla="val 3857426"/>
            <a:gd name="adj5" fmla="val 5932"/>
          </a:avLst>
        </a:prstGeom>
        <a:solidFill>
          <a:srgbClr val="FF9900"/>
        </a:solidFill>
        <a:ln>
          <a:solidFill>
            <a:srgbClr val="FF0000"/>
          </a:solidFill>
        </a:ln>
        <a:effectLst/>
      </dsp:spPr>
      <dsp:style>
        <a:lnRef idx="0">
          <a:scrgbClr r="0" g="0" b="0"/>
        </a:lnRef>
        <a:fillRef idx="1">
          <a:scrgbClr r="0" g="0" b="0"/>
        </a:fillRef>
        <a:effectRef idx="0">
          <a:scrgbClr r="0" g="0" b="0"/>
        </a:effectRef>
        <a:fontRef idx="minor">
          <a:schemeClr val="lt1"/>
        </a:fontRef>
      </dsp:style>
    </dsp:sp>
    <dsp:sp modelId="{95D099F3-1150-469E-812A-71FF57A6AB85}">
      <dsp:nvSpPr>
        <dsp:cNvPr id="0" name=""/>
        <dsp:cNvSpPr/>
      </dsp:nvSpPr>
      <dsp:spPr>
        <a:xfrm>
          <a:off x="1067177" y="150804"/>
          <a:ext cx="3602173" cy="3602173"/>
        </a:xfrm>
        <a:prstGeom prst="circularArrow">
          <a:avLst>
            <a:gd name="adj1" fmla="val 5085"/>
            <a:gd name="adj2" fmla="val 327528"/>
            <a:gd name="adj3" fmla="val 9701707"/>
            <a:gd name="adj4" fmla="val 6943371"/>
            <a:gd name="adj5" fmla="val 5932"/>
          </a:avLst>
        </a:prstGeom>
        <a:solidFill>
          <a:srgbClr val="FF9900"/>
        </a:solidFill>
        <a:ln>
          <a:solidFill>
            <a:srgbClr val="FF0000"/>
          </a:solidFill>
        </a:ln>
        <a:effectLst/>
      </dsp:spPr>
      <dsp:style>
        <a:lnRef idx="0">
          <a:scrgbClr r="0" g="0" b="0"/>
        </a:lnRef>
        <a:fillRef idx="1">
          <a:scrgbClr r="0" g="0" b="0"/>
        </a:fillRef>
        <a:effectRef idx="0">
          <a:scrgbClr r="0" g="0" b="0"/>
        </a:effectRef>
        <a:fontRef idx="minor">
          <a:schemeClr val="lt1"/>
        </a:fontRef>
      </dsp:style>
    </dsp:sp>
    <dsp:sp modelId="{B2B11994-C310-4D19-9C51-F8C521BED17C}">
      <dsp:nvSpPr>
        <dsp:cNvPr id="0" name=""/>
        <dsp:cNvSpPr/>
      </dsp:nvSpPr>
      <dsp:spPr>
        <a:xfrm>
          <a:off x="1052242" y="86084"/>
          <a:ext cx="3602173" cy="3602173"/>
        </a:xfrm>
        <a:prstGeom prst="circularArrow">
          <a:avLst>
            <a:gd name="adj1" fmla="val 5085"/>
            <a:gd name="adj2" fmla="val 327528"/>
            <a:gd name="adj3" fmla="val 12786695"/>
            <a:gd name="adj4" fmla="val 10028727"/>
            <a:gd name="adj5" fmla="val 5932"/>
          </a:avLst>
        </a:prstGeom>
        <a:solidFill>
          <a:srgbClr val="FF9900"/>
        </a:solidFill>
        <a:ln>
          <a:noFill/>
        </a:ln>
        <a:effectLst/>
      </dsp:spPr>
      <dsp:style>
        <a:lnRef idx="0">
          <a:scrgbClr r="0" g="0" b="0"/>
        </a:lnRef>
        <a:fillRef idx="1">
          <a:scrgbClr r="0" g="0" b="0"/>
        </a:fillRef>
        <a:effectRef idx="0">
          <a:scrgbClr r="0" g="0" b="0"/>
        </a:effectRef>
        <a:fontRef idx="minor">
          <a:schemeClr val="lt1"/>
        </a:fontRef>
      </dsp:style>
    </dsp:sp>
    <dsp:sp modelId="{98DFD402-77E6-4838-AC7F-8E0E5B18567B}">
      <dsp:nvSpPr>
        <dsp:cNvPr id="0" name=""/>
        <dsp:cNvSpPr/>
      </dsp:nvSpPr>
      <dsp:spPr>
        <a:xfrm>
          <a:off x="1093713" y="34342"/>
          <a:ext cx="3602173" cy="3602173"/>
        </a:xfrm>
        <a:prstGeom prst="circularArrow">
          <a:avLst>
            <a:gd name="adj1" fmla="val 5085"/>
            <a:gd name="adj2" fmla="val 327528"/>
            <a:gd name="adj3" fmla="val 15872129"/>
            <a:gd name="adj4" fmla="val 13114645"/>
            <a:gd name="adj5" fmla="val 5932"/>
          </a:avLst>
        </a:prstGeom>
        <a:solidFill>
          <a:srgbClr val="FF9900"/>
        </a:solidFill>
        <a:ln>
          <a:solidFill>
            <a:srgbClr val="FF0000"/>
          </a:solid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Doc" ma:contentTypeID="0x010100A3C0AE248FC7AE4A8F6A9800E77547E60100958E388EC8C3A04AA4E80723A2FE96B8" ma:contentTypeVersion="13" ma:contentTypeDescription="Cal OES General Document" ma:contentTypeScope="" ma:versionID="1b0a69a03bc940f99fa42a399a98881f">
  <xsd:schema xmlns:xsd="http://www.w3.org/2001/XMLSchema" xmlns:xs="http://www.w3.org/2001/XMLSchema" xmlns:p="http://schemas.microsoft.com/office/2006/metadata/properties" xmlns:ns2="0a8bad6b-f581-42d1-a937-dbda95349e24" xmlns:ns3="c2c01cf4-d0f0-494e-96e6-86563d173a80" targetNamespace="http://schemas.microsoft.com/office/2006/metadata/properties" ma:root="true" ma:fieldsID="a5e246a6a981799051bd191cdf5647b6" ns2:_="" ns3:_="">
    <xsd:import namespace="0a8bad6b-f581-42d1-a937-dbda95349e24"/>
    <xsd:import namespace="c2c01cf4-d0f0-494e-96e6-86563d173a80"/>
    <xsd:element name="properties">
      <xsd:complexType>
        <xsd:sequence>
          <xsd:element name="documentManagement">
            <xsd:complexType>
              <xsd:all>
                <xsd:element ref="ns2:oesRollupDescription" minOccurs="0"/>
                <xsd:element ref="ns2:h91dd47120624aa8a205903f7dc28ad4" minOccurs="0"/>
                <xsd:element ref="ns2:TaxCatchAll" minOccurs="0"/>
                <xsd:element ref="ns2:TaxCatchAllLabel" minOccurs="0"/>
                <xsd:element ref="ns2:oesGroupBy"/>
                <xsd:element ref="ns3:oesDisplay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8bad6b-f581-42d1-a937-dbda95349e24" elementFormDefault="qualified">
    <xsd:import namespace="http://schemas.microsoft.com/office/2006/documentManagement/types"/>
    <xsd:import namespace="http://schemas.microsoft.com/office/infopath/2007/PartnerControls"/>
    <xsd:element name="oesRollupDescription" ma:index="8" nillable="true" ma:displayName="Rollup Description" ma:description="Use this for a brief description of the item, which will be displayed on the page." ma:internalName="oesRollupDescription" ma:readOnly="false">
      <xsd:simpleType>
        <xsd:restriction base="dms:Note">
          <xsd:maxLength value="255"/>
        </xsd:restriction>
      </xsd:simpleType>
    </xsd:element>
    <xsd:element name="h91dd47120624aa8a205903f7dc28ad4" ma:index="9" ma:taxonomy="true" ma:internalName="h91dd47120624aa8a205903f7dc28ad4" ma:taxonomyFieldName="oesDivision" ma:displayName="Cal OES Division" ma:default="" ma:fieldId="{191dd471-2062-4aa8-a205-903f7dc28ad4}" ma:sspId="ed650271-3da9-459d-b38c-75915af8c2ed" ma:termSetId="35129ea4-2b69-4523-92bc-aa23dc2aa4f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eb0fb86-bc12-4cb3-92ad-dd6aef4c6903}" ma:internalName="TaxCatchAll" ma:showField="CatchAllData"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eb0fb86-bc12-4cb3-92ad-dd6aef4c6903}" ma:internalName="TaxCatchAllLabel" ma:readOnly="true" ma:showField="CatchAllDataLabel" ma:web="0a8bad6b-f581-42d1-a937-dbda95349e24">
      <xsd:complexType>
        <xsd:complexContent>
          <xsd:extension base="dms:MultiChoiceLookup">
            <xsd:sequence>
              <xsd:element name="Value" type="dms:Lookup" maxOccurs="unbounded" minOccurs="0" nillable="true"/>
            </xsd:sequence>
          </xsd:extension>
        </xsd:complexContent>
      </xsd:complexType>
    </xsd:element>
    <xsd:element name="oesGroupBy" ma:index="13" ma:displayName="Group By" ma:description="Use this field to group items together based on a common group name." ma:internalName="oesGroupBy"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c01cf4-d0f0-494e-96e6-86563d173a80" elementFormDefault="qualified">
    <xsd:import namespace="http://schemas.microsoft.com/office/2006/documentManagement/types"/>
    <xsd:import namespace="http://schemas.microsoft.com/office/infopath/2007/PartnerControls"/>
    <xsd:element name="oesDisplayOn" ma:index="14" nillable="true" ma:displayName="Display On" ma:list="{9ce69931-262f-4e32-94f7-9287257b9a2d}" ma:internalName="oesDisplayOn" ma:showField="Title" ma:requiredMultiChoice="tru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oesRollupDescription xmlns="0a8bad6b-f581-42d1-a937-dbda95349e24">Continuity Exercise Handbook</oesRollupDescription>
    <oesDisplayOn xmlns="c2c01cf4-d0f0-494e-96e6-86563d173a80">
      <Value>8</Value>
    </oesDisplayOn>
    <oesGroupBy xmlns="0a8bad6b-f581-42d1-a937-dbda95349e24">Continuity Exercise Support Documents</oesGroupBy>
    <h91dd47120624aa8a205903f7dc28ad4 xmlns="0a8bad6b-f581-42d1-a937-dbda95349e24">
      <Terms xmlns="http://schemas.microsoft.com/office/infopath/2007/PartnerControls">
        <TermInfo xmlns="http://schemas.microsoft.com/office/infopath/2007/PartnerControls">
          <TermName xmlns="http://schemas.microsoft.com/office/infopath/2007/PartnerControls">Planning ＆ Preparedness</TermName>
          <TermId xmlns="http://schemas.microsoft.com/office/infopath/2007/PartnerControls">203ac7b7-2342-4ce1-aac9-7b3d12dbd627</TermId>
        </TermInfo>
      </Terms>
    </h91dd47120624aa8a205903f7dc28ad4>
    <TaxCatchAll xmlns="0a8bad6b-f581-42d1-a937-dbda95349e24">
      <Value>40</Value>
    </TaxCatchAll>
  </documentManagement>
</p:properties>
</file>

<file path=customXml/itemProps1.xml><?xml version="1.0" encoding="utf-8"?>
<ds:datastoreItem xmlns:ds="http://schemas.openxmlformats.org/officeDocument/2006/customXml" ds:itemID="{9D47BF7C-3CBD-474B-9C81-9051280EB4F4}"/>
</file>

<file path=customXml/itemProps2.xml><?xml version="1.0" encoding="utf-8"?>
<ds:datastoreItem xmlns:ds="http://schemas.openxmlformats.org/officeDocument/2006/customXml" ds:itemID="{A53B3276-9275-4464-92D4-0AC51C9C3F51}"/>
</file>

<file path=customXml/itemProps3.xml><?xml version="1.0" encoding="utf-8"?>
<ds:datastoreItem xmlns:ds="http://schemas.openxmlformats.org/officeDocument/2006/customXml" ds:itemID="{33DBA6A2-1FE5-41B4-9BBC-D123E5A0E801}"/>
</file>

<file path=customXml/itemProps4.xml><?xml version="1.0" encoding="utf-8"?>
<ds:datastoreItem xmlns:ds="http://schemas.openxmlformats.org/officeDocument/2006/customXml" ds:itemID="{ED8AD20E-EC3E-4039-925F-5752DA1DF50C}"/>
</file>

<file path=docProps/app.xml><?xml version="1.0" encoding="utf-8"?>
<Properties xmlns="http://schemas.openxmlformats.org/officeDocument/2006/extended-properties" xmlns:vt="http://schemas.openxmlformats.org/officeDocument/2006/docPropsVTypes">
  <Template>Normal.dotm</Template>
  <TotalTime>1</TotalTime>
  <Pages>42</Pages>
  <Words>11801</Words>
  <Characters>67270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Continuity TTX FE Handbook</vt:lpstr>
    </vt:vector>
  </TitlesOfParts>
  <Company>SRA International, Inc.</Company>
  <LinksUpToDate>false</LinksUpToDate>
  <CharactersWithSpaces>78914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Continuity Exercise Handbook</dc:title>
  <dc:creator>Patrick Hammond Cal OES</dc:creator>
  <cp:lastModifiedBy> </cp:lastModifiedBy>
  <cp:revision>2</cp:revision>
  <cp:lastPrinted>2014-08-11T20:33:00Z</cp:lastPrinted>
  <dcterms:created xsi:type="dcterms:W3CDTF">2016-07-29T20:10:00Z</dcterms:created>
  <dcterms:modified xsi:type="dcterms:W3CDTF">2016-07-29T20:10:00Z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0x010100A3C0AE248FC7AE4A8F6A9800E77547E60100958E388EC8C3A04AA4E80723A2FE96B8</vt:lpwstr>
  </property>
  <property fmtid="{D5CDD505-2E9C-101B-9397-08002B2CF9AE}" pid="3" name="oesDivision">
    <vt:lpwstr>40;#Planning ＆ Preparedness|203ac7b7-2342-4ce1-aac9-7b3d12dbd627</vt:lpwstr>
  </property>
</Properties>
</file>